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2AE590" wp14:textId="2D053080">
      <w:r w:rsidRPr="49662DF1" w:rsidR="0C1AE222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Course Sections</w:t>
      </w:r>
    </w:p>
    <w:p xmlns:wp14="http://schemas.microsoft.com/office/word/2010/wordml" w14:paraId="7EAE280C" wp14:textId="4B813F00">
      <w:r w:rsidRPr="49662DF1" w:rsidR="0C1AE22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30"/>
        <w:gridCol w:w="1245"/>
        <w:gridCol w:w="4485"/>
      </w:tblGrid>
      <w:tr w:rsidR="49662DF1" w:rsidTr="49662DF1" w14:paraId="04A3E25A">
        <w:tc>
          <w:tcPr>
            <w:tcW w:w="3630" w:type="dxa"/>
            <w:tcMar/>
          </w:tcPr>
          <w:p w:rsidR="49662DF1" w:rsidRDefault="49662DF1" w14:paraId="65692AC3" w14:textId="78028937">
            <w:r w:rsidRPr="49662DF1" w:rsidR="49662DF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Block Section </w:t>
            </w:r>
          </w:p>
        </w:tc>
        <w:tc>
          <w:tcPr>
            <w:tcW w:w="1245" w:type="dxa"/>
            <w:tcMar/>
          </w:tcPr>
          <w:p w:rsidR="49662DF1" w:rsidP="49662DF1" w:rsidRDefault="49662DF1" w14:paraId="15938F65" w14:textId="7AF940A1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Pitt Number </w:t>
            </w:r>
          </w:p>
        </w:tc>
        <w:tc>
          <w:tcPr>
            <w:tcW w:w="4485" w:type="dxa"/>
            <w:tcMar/>
          </w:tcPr>
          <w:p w:rsidR="49662DF1" w:rsidRDefault="49662DF1" w14:paraId="1C84CD29" w14:textId="33725F83">
            <w:r w:rsidRPr="49662DF1" w:rsidR="49662DF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Courses </w:t>
            </w:r>
          </w:p>
        </w:tc>
      </w:tr>
      <w:tr w:rsidR="49662DF1" w:rsidTr="49662DF1" w14:paraId="29CFF09C">
        <w:tc>
          <w:tcPr>
            <w:tcW w:w="3630" w:type="dxa"/>
            <w:tcMar/>
          </w:tcPr>
          <w:p w:rsidR="49662DF1" w:rsidRDefault="49662DF1" w14:paraId="252893AE" w14:textId="74CDBD54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Fundamentals of Medicine 1 </w:t>
            </w:r>
          </w:p>
        </w:tc>
        <w:tc>
          <w:tcPr>
            <w:tcW w:w="1245" w:type="dxa"/>
            <w:tcMar/>
          </w:tcPr>
          <w:p w:rsidR="49662DF1" w:rsidP="49662DF1" w:rsidRDefault="49662DF1" w14:paraId="0A18CB91" w14:textId="7AC33589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5112 </w:t>
            </w:r>
          </w:p>
        </w:tc>
        <w:tc>
          <w:tcPr>
            <w:tcW w:w="4485" w:type="dxa"/>
            <w:tcMar/>
          </w:tcPr>
          <w:p w:rsidR="49662DF1" w:rsidRDefault="49662DF1" w14:paraId="32E9230A" w14:textId="400EF710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Medical Anatomy </w:t>
            </w:r>
          </w:p>
        </w:tc>
      </w:tr>
      <w:tr w:rsidR="49662DF1" w:rsidTr="49662DF1" w14:paraId="18227B6B">
        <w:tc>
          <w:tcPr>
            <w:tcW w:w="3630" w:type="dxa"/>
            <w:tcMar/>
          </w:tcPr>
          <w:p w:rsidR="49662DF1" w:rsidRDefault="49662DF1" w14:paraId="7E5B4BE1" w14:textId="69BCB50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Fundamentals of Medicine 2 </w:t>
            </w:r>
          </w:p>
        </w:tc>
        <w:tc>
          <w:tcPr>
            <w:tcW w:w="1245" w:type="dxa"/>
            <w:tcMar/>
          </w:tcPr>
          <w:p w:rsidR="49662DF1" w:rsidP="49662DF1" w:rsidRDefault="49662DF1" w14:paraId="4A206FD9" w14:textId="74293F2B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5127 </w:t>
            </w:r>
          </w:p>
        </w:tc>
        <w:tc>
          <w:tcPr>
            <w:tcW w:w="4485" w:type="dxa"/>
            <w:tcMar/>
          </w:tcPr>
          <w:p w:rsidR="49662DF1" w:rsidRDefault="49662DF1" w14:paraId="61F70D61" w14:textId="0ECE642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Human Genetics </w:t>
            </w:r>
          </w:p>
          <w:p w:rsidR="49662DF1" w:rsidRDefault="49662DF1" w14:paraId="6698B84B" w14:textId="365F3833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Fuel Metabolism </w:t>
            </w:r>
          </w:p>
          <w:p w:rsidR="49662DF1" w:rsidRDefault="49662DF1" w14:paraId="5C817AC5" w14:textId="57576C9C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Immunology in Health and Disease</w:t>
            </w:r>
          </w:p>
        </w:tc>
      </w:tr>
      <w:tr w:rsidR="49662DF1" w:rsidTr="49662DF1" w14:paraId="7C9C629A">
        <w:tc>
          <w:tcPr>
            <w:tcW w:w="3630" w:type="dxa"/>
            <w:tcMar/>
          </w:tcPr>
          <w:p w:rsidR="49662DF1" w:rsidRDefault="49662DF1" w14:paraId="1689BFE9" w14:textId="3E40F6A0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Fundamentals of Medicine 3 </w:t>
            </w:r>
          </w:p>
        </w:tc>
        <w:tc>
          <w:tcPr>
            <w:tcW w:w="1245" w:type="dxa"/>
            <w:tcMar/>
          </w:tcPr>
          <w:p w:rsidR="49662DF1" w:rsidP="49662DF1" w:rsidRDefault="49662DF1" w14:paraId="5733D227" w14:textId="0E3488F8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5116 </w:t>
            </w:r>
          </w:p>
        </w:tc>
        <w:tc>
          <w:tcPr>
            <w:tcW w:w="4485" w:type="dxa"/>
            <w:tcMar/>
          </w:tcPr>
          <w:p w:rsidR="49662DF1" w:rsidRDefault="49662DF1" w14:paraId="22CCEE8E" w14:textId="2C59C7EF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Tissues in Health and Disease</w:t>
            </w:r>
          </w:p>
          <w:p w:rsidR="49662DF1" w:rsidRDefault="49662DF1" w14:paraId="5AA3B5F9" w14:textId="10FF31E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Pharmacology </w:t>
            </w:r>
          </w:p>
          <w:p w:rsidR="49662DF1" w:rsidRDefault="49662DF1" w14:paraId="418711E4" w14:textId="5F7E268D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Medical Microbiology </w:t>
            </w:r>
          </w:p>
        </w:tc>
      </w:tr>
      <w:tr w:rsidR="49662DF1" w:rsidTr="49662DF1" w14:paraId="5B4C6580">
        <w:tc>
          <w:tcPr>
            <w:tcW w:w="3630" w:type="dxa"/>
            <w:tcMar/>
          </w:tcPr>
          <w:p w:rsidR="49662DF1" w:rsidRDefault="49662DF1" w14:paraId="09A5B875" w14:textId="2F1B0E72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Organ Systems Pathophysiology 1 </w:t>
            </w:r>
          </w:p>
        </w:tc>
        <w:tc>
          <w:tcPr>
            <w:tcW w:w="1245" w:type="dxa"/>
            <w:tcMar/>
          </w:tcPr>
          <w:p w:rsidR="49662DF1" w:rsidP="49662DF1" w:rsidRDefault="49662DF1" w14:paraId="23163573" w14:textId="2328E311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5113 </w:t>
            </w:r>
          </w:p>
        </w:tc>
        <w:tc>
          <w:tcPr>
            <w:tcW w:w="4485" w:type="dxa"/>
            <w:tcMar/>
          </w:tcPr>
          <w:p w:rsidR="49662DF1" w:rsidRDefault="49662DF1" w14:paraId="39AEB508" w14:textId="10002E4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Neuroscience </w:t>
            </w:r>
          </w:p>
          <w:p w:rsidR="49662DF1" w:rsidRDefault="49662DF1" w14:paraId="2051FD4B" w14:textId="1F2236E2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 xml:space="preserve">Introduction to Psychiatry </w:t>
            </w:r>
          </w:p>
        </w:tc>
      </w:tr>
      <w:tr w:rsidR="49662DF1" w:rsidTr="49662DF1" w14:paraId="2C6BC118">
        <w:tc>
          <w:tcPr>
            <w:tcW w:w="3630" w:type="dxa"/>
            <w:tcMar/>
          </w:tcPr>
          <w:p w:rsidR="49662DF1" w:rsidRDefault="49662DF1" w14:paraId="3BF3152D" w14:textId="7DBF73EB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Organ Systems Pathophysiology 2</w:t>
            </w:r>
          </w:p>
        </w:tc>
        <w:tc>
          <w:tcPr>
            <w:tcW w:w="1245" w:type="dxa"/>
            <w:tcMar/>
          </w:tcPr>
          <w:p w:rsidR="49662DF1" w:rsidP="49662DF1" w:rsidRDefault="49662DF1" w14:paraId="7D915E13" w14:textId="6A75F3CE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5218</w:t>
            </w:r>
          </w:p>
        </w:tc>
        <w:tc>
          <w:tcPr>
            <w:tcW w:w="4485" w:type="dxa"/>
            <w:tcMar/>
          </w:tcPr>
          <w:p w:rsidR="49662DF1" w:rsidRDefault="49662DF1" w14:paraId="48895D73" w14:textId="0366F593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Body Fluid Homeostasis:  Cardiovascular</w:t>
            </w:r>
          </w:p>
          <w:p w:rsidR="49662DF1" w:rsidRDefault="49662DF1" w14:paraId="367BE866" w14:textId="3840BCFC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Body Fluid Homeostasis:  Renal</w:t>
            </w:r>
          </w:p>
          <w:p w:rsidR="49662DF1" w:rsidRDefault="49662DF1" w14:paraId="17FF5B92" w14:textId="48718C9F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Body Fluid Homeostasis:  Pulmonary</w:t>
            </w:r>
          </w:p>
        </w:tc>
      </w:tr>
      <w:tr w:rsidR="49662DF1" w:rsidTr="49662DF1" w14:paraId="77344000">
        <w:tc>
          <w:tcPr>
            <w:tcW w:w="3630" w:type="dxa"/>
            <w:tcMar/>
          </w:tcPr>
          <w:p w:rsidR="49662DF1" w:rsidRDefault="49662DF1" w14:paraId="4C37A3CE" w14:textId="3D9BB828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Organ Systems Pathophysiology 3</w:t>
            </w:r>
          </w:p>
        </w:tc>
        <w:tc>
          <w:tcPr>
            <w:tcW w:w="1245" w:type="dxa"/>
            <w:tcMar/>
          </w:tcPr>
          <w:p w:rsidR="49662DF1" w:rsidP="49662DF1" w:rsidRDefault="49662DF1" w14:paraId="63DDFC9C" w14:textId="0CE62F3F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5223</w:t>
            </w:r>
          </w:p>
        </w:tc>
        <w:tc>
          <w:tcPr>
            <w:tcW w:w="4485" w:type="dxa"/>
            <w:tcMar/>
          </w:tcPr>
          <w:p w:rsidR="49662DF1" w:rsidRDefault="49662DF1" w14:paraId="07470071" w14:textId="69EFB284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Digestion and Nutrition</w:t>
            </w:r>
          </w:p>
          <w:p w:rsidR="49662DF1" w:rsidRDefault="49662DF1" w14:paraId="13FEACA0" w14:textId="56588C04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Skin and Musculoskeletal Diseases</w:t>
            </w:r>
          </w:p>
          <w:p w:rsidR="49662DF1" w:rsidRDefault="49662DF1" w14:paraId="66D9E41B" w14:textId="56193B58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Hematology</w:t>
            </w:r>
          </w:p>
          <w:p w:rsidR="49662DF1" w:rsidRDefault="49662DF1" w14:paraId="7E6EC802" w14:textId="29C02E93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Endocrine</w:t>
            </w:r>
          </w:p>
          <w:p w:rsidR="49662DF1" w:rsidRDefault="49662DF1" w14:paraId="3850CD07" w14:textId="1B5CC4B6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Reproductive and Developmental Biology</w:t>
            </w:r>
          </w:p>
        </w:tc>
      </w:tr>
      <w:tr w:rsidR="49662DF1" w:rsidTr="49662DF1" w14:paraId="5EF6A70B">
        <w:tc>
          <w:tcPr>
            <w:tcW w:w="3630" w:type="dxa"/>
            <w:tcMar/>
          </w:tcPr>
          <w:p w:rsidR="49662DF1" w:rsidRDefault="49662DF1" w14:paraId="716F8AB2" w14:textId="568002E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Organ Systems Pathophysiology 4</w:t>
            </w:r>
          </w:p>
        </w:tc>
        <w:tc>
          <w:tcPr>
            <w:tcW w:w="1245" w:type="dxa"/>
            <w:tcMar/>
          </w:tcPr>
          <w:p w:rsidR="49662DF1" w:rsidP="49662DF1" w:rsidRDefault="49662DF1" w14:paraId="69BFE1B6" w14:textId="5015DDED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5227</w:t>
            </w:r>
          </w:p>
        </w:tc>
        <w:tc>
          <w:tcPr>
            <w:tcW w:w="4485" w:type="dxa"/>
            <w:tcMar/>
          </w:tcPr>
          <w:p w:rsidR="49662DF1" w:rsidRDefault="49662DF1" w14:paraId="33ABBCAF" w14:textId="5D518133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Integrated Case Studies</w:t>
            </w:r>
          </w:p>
        </w:tc>
      </w:tr>
      <w:tr w:rsidR="49662DF1" w:rsidTr="49662DF1" w14:paraId="3EACAC2F">
        <w:tc>
          <w:tcPr>
            <w:tcW w:w="3630" w:type="dxa"/>
            <w:tcMar/>
          </w:tcPr>
          <w:p w:rsidR="49662DF1" w:rsidRDefault="49662DF1" w14:paraId="0D864857" w14:textId="4C66EE52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Patient, Physician and Society 1</w:t>
            </w:r>
          </w:p>
        </w:tc>
        <w:tc>
          <w:tcPr>
            <w:tcW w:w="1245" w:type="dxa"/>
            <w:tcMar/>
          </w:tcPr>
          <w:p w:rsidR="49662DF1" w:rsidP="49662DF1" w:rsidRDefault="49662DF1" w14:paraId="4496294A" w14:textId="4433D13C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5124</w:t>
            </w:r>
          </w:p>
        </w:tc>
        <w:tc>
          <w:tcPr>
            <w:tcW w:w="4485" w:type="dxa"/>
            <w:tcMar/>
          </w:tcPr>
          <w:p w:rsidR="49662DF1" w:rsidRDefault="49662DF1" w14:paraId="7B6A8FE6" w14:textId="37DF7F71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Being a Physician</w:t>
            </w:r>
          </w:p>
          <w:p w:rsidR="49662DF1" w:rsidRDefault="49662DF1" w14:paraId="3E73B5E9" w14:textId="708564BB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Ethics, Law and Professionalism</w:t>
            </w:r>
          </w:p>
        </w:tc>
      </w:tr>
      <w:tr w:rsidR="49662DF1" w:rsidTr="49662DF1" w14:paraId="7891FB31">
        <w:tc>
          <w:tcPr>
            <w:tcW w:w="3630" w:type="dxa"/>
            <w:tcMar/>
          </w:tcPr>
          <w:p w:rsidR="49662DF1" w:rsidRDefault="49662DF1" w14:paraId="29B58795" w14:textId="7BAB7B26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Patient, Physician and Society 2</w:t>
            </w:r>
          </w:p>
        </w:tc>
        <w:tc>
          <w:tcPr>
            <w:tcW w:w="1245" w:type="dxa"/>
            <w:tcMar/>
          </w:tcPr>
          <w:p w:rsidR="49662DF1" w:rsidP="49662DF1" w:rsidRDefault="49662DF1" w14:paraId="7802A905" w14:textId="33525634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5128</w:t>
            </w:r>
          </w:p>
        </w:tc>
        <w:tc>
          <w:tcPr>
            <w:tcW w:w="4485" w:type="dxa"/>
            <w:tcMar/>
          </w:tcPr>
          <w:p w:rsidR="49662DF1" w:rsidRDefault="49662DF1" w14:paraId="01FEA928" w14:textId="46252349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Behavioral Medicine</w:t>
            </w:r>
          </w:p>
        </w:tc>
      </w:tr>
      <w:tr w:rsidR="49662DF1" w:rsidTr="49662DF1" w14:paraId="72861369">
        <w:tc>
          <w:tcPr>
            <w:tcW w:w="3630" w:type="dxa"/>
            <w:tcMar/>
          </w:tcPr>
          <w:p w:rsidR="49662DF1" w:rsidRDefault="49662DF1" w14:paraId="11C3AA8E" w14:textId="46BC89D2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Patient, Physician and Society 3</w:t>
            </w:r>
          </w:p>
        </w:tc>
        <w:tc>
          <w:tcPr>
            <w:tcW w:w="1245" w:type="dxa"/>
            <w:tcMar/>
          </w:tcPr>
          <w:p w:rsidR="49662DF1" w:rsidP="49662DF1" w:rsidRDefault="49662DF1" w14:paraId="6BB0D283" w14:textId="536E95E2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5261</w:t>
            </w:r>
          </w:p>
        </w:tc>
        <w:tc>
          <w:tcPr>
            <w:tcW w:w="4485" w:type="dxa"/>
            <w:tcMar/>
          </w:tcPr>
          <w:p w:rsidR="49662DF1" w:rsidRDefault="49662DF1" w14:paraId="295456F3" w14:textId="1837E3F3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Population Health</w:t>
            </w:r>
          </w:p>
          <w:p w:rsidR="49662DF1" w:rsidRDefault="49662DF1" w14:paraId="6780396C" w14:textId="4A079137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Racism in Medicine</w:t>
            </w:r>
          </w:p>
        </w:tc>
      </w:tr>
      <w:tr w:rsidR="49662DF1" w:rsidTr="49662DF1" w14:paraId="4D901B8F">
        <w:tc>
          <w:tcPr>
            <w:tcW w:w="3630" w:type="dxa"/>
            <w:tcMar/>
          </w:tcPr>
          <w:p w:rsidR="49662DF1" w:rsidRDefault="49662DF1" w14:paraId="2D32F299" w14:textId="2F6A729F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Patient Care 1</w:t>
            </w:r>
          </w:p>
        </w:tc>
        <w:tc>
          <w:tcPr>
            <w:tcW w:w="1245" w:type="dxa"/>
            <w:tcMar/>
          </w:tcPr>
          <w:p w:rsidR="49662DF1" w:rsidP="49662DF1" w:rsidRDefault="49662DF1" w14:paraId="5093681B" w14:textId="1B11CC03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5137</w:t>
            </w:r>
          </w:p>
        </w:tc>
        <w:tc>
          <w:tcPr>
            <w:tcW w:w="4485" w:type="dxa"/>
            <w:tcMar/>
          </w:tcPr>
          <w:p w:rsidR="49662DF1" w:rsidRDefault="49662DF1" w14:paraId="45EA7A80" w14:textId="02CE4261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Medical Interviewing</w:t>
            </w:r>
          </w:p>
          <w:p w:rsidR="49662DF1" w:rsidRDefault="49662DF1" w14:paraId="1ACF2CEA" w14:textId="61607469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Physical Exam</w:t>
            </w:r>
          </w:p>
        </w:tc>
      </w:tr>
      <w:tr w:rsidR="49662DF1" w:rsidTr="49662DF1" w14:paraId="2133FA3D">
        <w:tc>
          <w:tcPr>
            <w:tcW w:w="3630" w:type="dxa"/>
            <w:tcMar/>
          </w:tcPr>
          <w:p w:rsidR="49662DF1" w:rsidRDefault="49662DF1" w14:paraId="1D3CE389" w14:textId="0E951CC0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Patient Care 2</w:t>
            </w:r>
          </w:p>
        </w:tc>
        <w:tc>
          <w:tcPr>
            <w:tcW w:w="1245" w:type="dxa"/>
            <w:tcMar/>
          </w:tcPr>
          <w:p w:rsidR="49662DF1" w:rsidP="49662DF1" w:rsidRDefault="49662DF1" w14:paraId="767FB22B" w14:textId="19E15075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5138</w:t>
            </w:r>
          </w:p>
        </w:tc>
        <w:tc>
          <w:tcPr>
            <w:tcW w:w="4485" w:type="dxa"/>
            <w:tcMar/>
          </w:tcPr>
          <w:p w:rsidR="49662DF1" w:rsidRDefault="49662DF1" w14:paraId="4D7A70C4" w14:textId="74F1D872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Advanced Physical Exam 1</w:t>
            </w:r>
          </w:p>
          <w:p w:rsidR="49662DF1" w:rsidRDefault="49662DF1" w14:paraId="6D5B9A5C" w14:textId="02FB883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Clinical Experiences 1</w:t>
            </w:r>
          </w:p>
        </w:tc>
      </w:tr>
      <w:tr w:rsidR="49662DF1" w:rsidTr="49662DF1" w14:paraId="27030997">
        <w:tc>
          <w:tcPr>
            <w:tcW w:w="3630" w:type="dxa"/>
            <w:tcMar/>
          </w:tcPr>
          <w:p w:rsidR="49662DF1" w:rsidRDefault="49662DF1" w14:paraId="06EE38DE" w14:textId="37605F4D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Patient Care 3</w:t>
            </w:r>
          </w:p>
        </w:tc>
        <w:tc>
          <w:tcPr>
            <w:tcW w:w="1245" w:type="dxa"/>
            <w:tcMar/>
          </w:tcPr>
          <w:p w:rsidR="49662DF1" w:rsidP="49662DF1" w:rsidRDefault="49662DF1" w14:paraId="115FC4AD" w14:textId="15532116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5233</w:t>
            </w:r>
          </w:p>
        </w:tc>
        <w:tc>
          <w:tcPr>
            <w:tcW w:w="4485" w:type="dxa"/>
            <w:tcMar/>
          </w:tcPr>
          <w:p w:rsidR="49662DF1" w:rsidRDefault="49662DF1" w14:paraId="18616CA1" w14:textId="02AB8BDF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Advanced Physical Exam 2</w:t>
            </w:r>
          </w:p>
          <w:p w:rsidR="49662DF1" w:rsidRDefault="49662DF1" w14:paraId="64497E68" w14:textId="33E69247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Clinical Experiences 2</w:t>
            </w:r>
          </w:p>
        </w:tc>
      </w:tr>
      <w:tr w:rsidR="49662DF1" w:rsidTr="49662DF1" w14:paraId="0BBD4C1C">
        <w:tc>
          <w:tcPr>
            <w:tcW w:w="3630" w:type="dxa"/>
            <w:tcMar/>
          </w:tcPr>
          <w:p w:rsidR="49662DF1" w:rsidRDefault="49662DF1" w14:paraId="288F4C9E" w14:textId="73C49335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Introduction to Patient Care 3</w:t>
            </w:r>
          </w:p>
        </w:tc>
        <w:tc>
          <w:tcPr>
            <w:tcW w:w="1245" w:type="dxa"/>
            <w:tcMar/>
          </w:tcPr>
          <w:p w:rsidR="49662DF1" w:rsidP="49662DF1" w:rsidRDefault="49662DF1" w14:paraId="5DB1833A" w14:textId="34C56FA8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52345</w:t>
            </w:r>
          </w:p>
        </w:tc>
        <w:tc>
          <w:tcPr>
            <w:tcW w:w="4485" w:type="dxa"/>
            <w:tcMar/>
          </w:tcPr>
          <w:p w:rsidR="49662DF1" w:rsidRDefault="49662DF1" w14:paraId="5E41F2E8" w14:textId="6FF134D2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Advanced Medical Interviewing</w:t>
            </w:r>
          </w:p>
          <w:p w:rsidR="49662DF1" w:rsidRDefault="49662DF1" w14:paraId="002F49DD" w14:textId="75466D13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Clinical Procedures</w:t>
            </w:r>
          </w:p>
        </w:tc>
      </w:tr>
      <w:tr w:rsidR="49662DF1" w:rsidTr="49662DF1" w14:paraId="584B8CEA">
        <w:tc>
          <w:tcPr>
            <w:tcW w:w="3630" w:type="dxa"/>
            <w:tcMar/>
          </w:tcPr>
          <w:p w:rsidR="49662DF1" w:rsidRDefault="49662DF1" w14:paraId="67B58108" w14:textId="18827D79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Evidence and Discovery 1</w:t>
            </w:r>
          </w:p>
        </w:tc>
        <w:tc>
          <w:tcPr>
            <w:tcW w:w="1245" w:type="dxa"/>
            <w:tcMar/>
          </w:tcPr>
          <w:p w:rsidR="49662DF1" w:rsidP="49662DF1" w:rsidRDefault="49662DF1" w14:paraId="2CEFFD5F" w14:textId="59DEA7A4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5180</w:t>
            </w:r>
          </w:p>
        </w:tc>
        <w:tc>
          <w:tcPr>
            <w:tcW w:w="4485" w:type="dxa"/>
            <w:tcMar/>
          </w:tcPr>
          <w:p w:rsidR="49662DF1" w:rsidRDefault="49662DF1" w14:paraId="668A5E89" w14:textId="3FF27A6E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Evidence-Based Medicine (Fundamentals)</w:t>
            </w:r>
          </w:p>
        </w:tc>
      </w:tr>
      <w:tr w:rsidR="49662DF1" w:rsidTr="49662DF1" w14:paraId="2C995CFF">
        <w:tc>
          <w:tcPr>
            <w:tcW w:w="3630" w:type="dxa"/>
            <w:tcMar/>
          </w:tcPr>
          <w:p w:rsidR="49662DF1" w:rsidRDefault="49662DF1" w14:paraId="0E345493" w14:textId="2F498A05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Evidence and Discovery 2</w:t>
            </w:r>
          </w:p>
        </w:tc>
        <w:tc>
          <w:tcPr>
            <w:tcW w:w="1245" w:type="dxa"/>
            <w:tcMar/>
          </w:tcPr>
          <w:p w:rsidR="49662DF1" w:rsidP="49662DF1" w:rsidRDefault="49662DF1" w14:paraId="015253D4" w14:textId="7EE00A4A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5181</w:t>
            </w:r>
          </w:p>
        </w:tc>
        <w:tc>
          <w:tcPr>
            <w:tcW w:w="4485" w:type="dxa"/>
            <w:tcMar/>
          </w:tcPr>
          <w:p w:rsidR="49662DF1" w:rsidRDefault="49662DF1" w14:paraId="37681C4C" w14:textId="71408939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Evidence-Based Medicine (Applied)</w:t>
            </w:r>
          </w:p>
        </w:tc>
      </w:tr>
      <w:tr w:rsidR="49662DF1" w:rsidTr="49662DF1" w14:paraId="41E4D66A">
        <w:tc>
          <w:tcPr>
            <w:tcW w:w="3630" w:type="dxa"/>
            <w:tcMar/>
          </w:tcPr>
          <w:p w:rsidR="49662DF1" w:rsidRDefault="49662DF1" w14:paraId="0BF5C2D4" w14:textId="71111E3D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Evidence and Discovery 3</w:t>
            </w:r>
          </w:p>
        </w:tc>
        <w:tc>
          <w:tcPr>
            <w:tcW w:w="1245" w:type="dxa"/>
            <w:tcMar/>
          </w:tcPr>
          <w:p w:rsidR="49662DF1" w:rsidP="49662DF1" w:rsidRDefault="49662DF1" w14:paraId="4EE0BE55" w14:textId="7EC81B27">
            <w:pPr>
              <w:jc w:val="center"/>
            </w:pPr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5265</w:t>
            </w:r>
          </w:p>
        </w:tc>
        <w:tc>
          <w:tcPr>
            <w:tcW w:w="4485" w:type="dxa"/>
            <w:tcMar/>
          </w:tcPr>
          <w:p w:rsidR="49662DF1" w:rsidRDefault="49662DF1" w14:paraId="6D612913" w14:textId="5CDD2708">
            <w:r w:rsidRPr="49662DF1" w:rsidR="49662DF1">
              <w:rPr>
                <w:rFonts w:ascii="Calibri" w:hAnsi="Calibri" w:eastAsia="Calibri" w:cs="Calibri"/>
                <w:sz w:val="24"/>
                <w:szCs w:val="24"/>
              </w:rPr>
              <w:t>Investigation and Discovery</w:t>
            </w:r>
          </w:p>
        </w:tc>
      </w:tr>
    </w:tbl>
    <w:p xmlns:wp14="http://schemas.microsoft.com/office/word/2010/wordml" w:rsidP="49662DF1" w14:paraId="2C078E63" wp14:textId="6376A80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B0B873"/>
  <w15:docId w15:val="{cb4059c2-4c73-4fba-a7f0-18ac31f793eb}"/>
  <w:rsids>
    <w:rsidRoot w:val="3DB0B873"/>
    <w:rsid w:val="0C1AE222"/>
    <w:rsid w:val="1711DC48"/>
    <w:rsid w:val="3DB0B873"/>
    <w:rsid w:val="49662D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2020-09-28T21:01:08.0998343Z</dcterms:created>
  <dcterms:modified xsi:type="dcterms:W3CDTF">2020-09-28T21:02:30.4014048Z</dcterms:modified>
  <dc:creator>Rosenstock, Jason</dc:creator>
  <lastModifiedBy>Rosenstock, Jason</lastModifiedBy>
</coreProperties>
</file>