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280D6E" w:rsidR="00280D6E" w:rsidP="00280D6E" w:rsidRDefault="00280D6E" w14:paraId="48839C1C" w14:textId="77777777">
      <w:pPr>
        <w:spacing w:line="240" w:lineRule="auto"/>
        <w:contextualSpacing/>
        <w:jc w:val="center"/>
        <w:rPr>
          <w:b/>
          <w:sz w:val="36"/>
        </w:rPr>
      </w:pPr>
      <w:r w:rsidRPr="00280D6E">
        <w:rPr>
          <w:b/>
          <w:sz w:val="36"/>
        </w:rPr>
        <w:t xml:space="preserve">Narrative Assessment in Clinical Settings:  </w:t>
      </w:r>
    </w:p>
    <w:p w:rsidRPr="00280D6E" w:rsidR="009B6778" w:rsidP="2E092A27" w:rsidRDefault="00280D6E" w14:paraId="2C078E63" w14:textId="2FED20A2">
      <w:pPr>
        <w:spacing w:line="240" w:lineRule="auto"/>
        <w:contextualSpacing/>
        <w:jc w:val="center"/>
        <w:rPr>
          <w:b w:val="1"/>
          <w:bCs w:val="1"/>
          <w:i w:val="1"/>
          <w:iCs w:val="1"/>
          <w:sz w:val="36"/>
          <w:szCs w:val="36"/>
        </w:rPr>
      </w:pPr>
      <w:r w:rsidRPr="2E092A27" w:rsidR="00280D6E">
        <w:rPr>
          <w:b w:val="1"/>
          <w:bCs w:val="1"/>
          <w:i w:val="1"/>
          <w:iCs w:val="1"/>
          <w:sz w:val="36"/>
          <w:szCs w:val="36"/>
        </w:rPr>
        <w:t xml:space="preserve">What Should I Write on Medical Student </w:t>
      </w:r>
      <w:r w:rsidRPr="2E092A27" w:rsidR="6EFDEE59">
        <w:rPr>
          <w:b w:val="1"/>
          <w:bCs w:val="1"/>
          <w:i w:val="1"/>
          <w:iCs w:val="1"/>
          <w:sz w:val="36"/>
          <w:szCs w:val="36"/>
        </w:rPr>
        <w:t>Assessment</w:t>
      </w:r>
      <w:r w:rsidRPr="2E092A27" w:rsidR="00280D6E">
        <w:rPr>
          <w:b w:val="1"/>
          <w:bCs w:val="1"/>
          <w:i w:val="1"/>
          <w:iCs w:val="1"/>
          <w:sz w:val="36"/>
          <w:szCs w:val="36"/>
        </w:rPr>
        <w:t xml:space="preserve"> Forms?</w:t>
      </w:r>
    </w:p>
    <w:p w:rsidR="00280D6E" w:rsidP="00280D6E" w:rsidRDefault="00280D6E" w14:paraId="2C5834C6" w14:textId="04E6D0C9">
      <w:pPr>
        <w:spacing w:line="240" w:lineRule="auto"/>
        <w:contextualSpacing/>
      </w:pPr>
    </w:p>
    <w:p w:rsidRPr="00280D6E" w:rsidR="00280D6E" w:rsidP="00280D6E" w:rsidRDefault="00280D6E" w14:paraId="25E450BD" w14:textId="4A32AEEE">
      <w:pPr>
        <w:spacing w:line="240" w:lineRule="auto"/>
        <w:contextualSpacing/>
        <w:rPr>
          <w:b/>
          <w:sz w:val="28"/>
          <w:u w:val="single"/>
        </w:rPr>
      </w:pPr>
      <w:r w:rsidRPr="00280D6E">
        <w:rPr>
          <w:b/>
          <w:sz w:val="28"/>
          <w:u w:val="single"/>
        </w:rPr>
        <w:t>Basic Principles:</w:t>
      </w:r>
    </w:p>
    <w:p w:rsidR="00280D6E" w:rsidP="2E092A27" w:rsidRDefault="00280D6E" w14:paraId="156DBD9A" w14:textId="26F94DA4">
      <w:pPr>
        <w:spacing w:line="240" w:lineRule="auto"/>
        <w:contextualSpacing/>
        <w:rPr>
          <w:sz w:val="24"/>
          <w:szCs w:val="24"/>
        </w:rPr>
      </w:pPr>
      <w:r w:rsidRPr="2E092A27" w:rsidR="00280D6E">
        <w:rPr>
          <w:sz w:val="24"/>
          <w:szCs w:val="24"/>
        </w:rPr>
        <w:t xml:space="preserve">The goal of clinical </w:t>
      </w:r>
      <w:r w:rsidRPr="2E092A27" w:rsidR="71DF1B65">
        <w:rPr>
          <w:sz w:val="24"/>
          <w:szCs w:val="24"/>
        </w:rPr>
        <w:t xml:space="preserve">assessment </w:t>
      </w:r>
      <w:r w:rsidRPr="2E092A27" w:rsidR="00280D6E">
        <w:rPr>
          <w:sz w:val="24"/>
          <w:szCs w:val="24"/>
        </w:rPr>
        <w:t>is to g</w:t>
      </w:r>
      <w:r w:rsidRPr="2E092A27" w:rsidR="00280D6E">
        <w:rPr>
          <w:sz w:val="24"/>
          <w:szCs w:val="24"/>
        </w:rPr>
        <w:t>iv</w:t>
      </w:r>
      <w:r w:rsidRPr="2E092A27" w:rsidR="00280D6E">
        <w:rPr>
          <w:sz w:val="24"/>
          <w:szCs w:val="24"/>
        </w:rPr>
        <w:t>e students actionable feedback that they can use to become better physicians, whether it’s</w:t>
      </w:r>
      <w:r w:rsidRPr="2E092A27" w:rsidR="00280D6E">
        <w:rPr>
          <w:sz w:val="24"/>
          <w:szCs w:val="24"/>
        </w:rPr>
        <w:t xml:space="preserve"> thr</w:t>
      </w:r>
      <w:r w:rsidRPr="2E092A27" w:rsidR="00280D6E">
        <w:rPr>
          <w:sz w:val="24"/>
          <w:szCs w:val="24"/>
        </w:rPr>
        <w:t>ough competency ratings or narrative comments, whether it’s</w:t>
      </w:r>
      <w:r w:rsidRPr="2E092A27" w:rsidR="00280D6E">
        <w:rPr>
          <w:sz w:val="24"/>
          <w:szCs w:val="24"/>
        </w:rPr>
        <w:t xml:space="preserve"> dur</w:t>
      </w:r>
      <w:r w:rsidRPr="2E092A27" w:rsidR="00280D6E">
        <w:rPr>
          <w:sz w:val="24"/>
          <w:szCs w:val="24"/>
        </w:rPr>
        <w:t xml:space="preserve">ing formative or summative touch points.  </w:t>
      </w:r>
      <w:r w:rsidRPr="2E092A27" w:rsidR="001636DA">
        <w:rPr>
          <w:sz w:val="24"/>
          <w:szCs w:val="24"/>
        </w:rPr>
        <w:t>All narrative comments should be:</w:t>
      </w:r>
    </w:p>
    <w:p w:rsidR="001636DA" w:rsidP="001636DA" w:rsidRDefault="001636DA" w14:paraId="16ADC354" w14:textId="5341638F">
      <w:pPr>
        <w:pStyle w:val="ListParagraph"/>
        <w:numPr>
          <w:ilvl w:val="0"/>
          <w:numId w:val="1"/>
        </w:numPr>
        <w:spacing w:line="240" w:lineRule="auto"/>
        <w:rPr>
          <w:sz w:val="24"/>
        </w:rPr>
      </w:pPr>
      <w:r>
        <w:rPr>
          <w:sz w:val="24"/>
        </w:rPr>
        <w:t xml:space="preserve">Based on </w:t>
      </w:r>
      <w:r w:rsidR="00E3246D">
        <w:rPr>
          <w:sz w:val="24"/>
        </w:rPr>
        <w:t xml:space="preserve">multiple, </w:t>
      </w:r>
      <w:r>
        <w:rPr>
          <w:sz w:val="24"/>
        </w:rPr>
        <w:t>directly observed behaviors</w:t>
      </w:r>
      <w:r w:rsidR="00E3246D">
        <w:rPr>
          <w:sz w:val="24"/>
        </w:rPr>
        <w:t xml:space="preserve"> (with specific examples cited)</w:t>
      </w:r>
    </w:p>
    <w:p w:rsidR="001636DA" w:rsidP="001636DA" w:rsidRDefault="00C43059" w14:paraId="6578569F" w14:textId="7F26844D">
      <w:pPr>
        <w:pStyle w:val="ListParagraph"/>
        <w:numPr>
          <w:ilvl w:val="0"/>
          <w:numId w:val="1"/>
        </w:numPr>
        <w:spacing w:line="240" w:lineRule="auto"/>
        <w:rPr>
          <w:sz w:val="24"/>
        </w:rPr>
      </w:pPr>
      <w:r>
        <w:rPr>
          <w:sz w:val="24"/>
        </w:rPr>
        <w:t xml:space="preserve">Objective, </w:t>
      </w:r>
      <w:r w:rsidR="001636DA">
        <w:rPr>
          <w:sz w:val="24"/>
        </w:rPr>
        <w:t>non-judgmental</w:t>
      </w:r>
      <w:r>
        <w:rPr>
          <w:sz w:val="24"/>
        </w:rPr>
        <w:t>, and respectful</w:t>
      </w:r>
    </w:p>
    <w:p w:rsidR="00675402" w:rsidP="001636DA" w:rsidRDefault="00675402" w14:paraId="2AB4A75B" w14:textId="4E67D41D">
      <w:pPr>
        <w:pStyle w:val="ListParagraph"/>
        <w:numPr>
          <w:ilvl w:val="0"/>
          <w:numId w:val="1"/>
        </w:numPr>
        <w:spacing w:line="240" w:lineRule="auto"/>
        <w:rPr>
          <w:sz w:val="24"/>
        </w:rPr>
      </w:pPr>
      <w:r>
        <w:rPr>
          <w:sz w:val="24"/>
        </w:rPr>
        <w:t>Valuable/Actionable</w:t>
      </w:r>
      <w:r w:rsidR="00C43059">
        <w:rPr>
          <w:sz w:val="24"/>
        </w:rPr>
        <w:t>/Constructive</w:t>
      </w:r>
      <w:r>
        <w:rPr>
          <w:sz w:val="24"/>
        </w:rPr>
        <w:t xml:space="preserve"> (i.e., something the learner can work on)</w:t>
      </w:r>
    </w:p>
    <w:p w:rsidR="001636DA" w:rsidP="001636DA" w:rsidRDefault="001636DA" w14:paraId="688963E1" w14:textId="45D63DF5">
      <w:pPr>
        <w:pStyle w:val="ListParagraph"/>
        <w:numPr>
          <w:ilvl w:val="0"/>
          <w:numId w:val="1"/>
        </w:numPr>
        <w:spacing w:line="240" w:lineRule="auto"/>
        <w:rPr>
          <w:sz w:val="24"/>
        </w:rPr>
      </w:pPr>
      <w:r>
        <w:rPr>
          <w:sz w:val="24"/>
        </w:rPr>
        <w:t>Behaviorally anchored (ideally using evaluation form anchors)</w:t>
      </w:r>
    </w:p>
    <w:p w:rsidR="00E3246D" w:rsidP="001636DA" w:rsidRDefault="00E3246D" w14:paraId="4713B0ED" w14:textId="07058773">
      <w:pPr>
        <w:pStyle w:val="ListParagraph"/>
        <w:numPr>
          <w:ilvl w:val="0"/>
          <w:numId w:val="1"/>
        </w:numPr>
        <w:spacing w:line="240" w:lineRule="auto"/>
        <w:rPr>
          <w:sz w:val="24"/>
        </w:rPr>
      </w:pPr>
      <w:r>
        <w:rPr>
          <w:sz w:val="24"/>
        </w:rPr>
        <w:t>Completed at the end of the rotation (don’t wait)</w:t>
      </w:r>
    </w:p>
    <w:p w:rsidRPr="001636DA" w:rsidR="001636DA" w:rsidP="001636DA" w:rsidRDefault="001636DA" w14:paraId="5EA262AD" w14:textId="0EA0CD1D">
      <w:pPr>
        <w:pStyle w:val="ListParagraph"/>
        <w:numPr>
          <w:ilvl w:val="0"/>
          <w:numId w:val="1"/>
        </w:numPr>
        <w:spacing w:line="240" w:lineRule="auto"/>
        <w:rPr>
          <w:sz w:val="24"/>
        </w:rPr>
      </w:pPr>
      <w:r>
        <w:rPr>
          <w:sz w:val="24"/>
        </w:rPr>
        <w:t xml:space="preserve">Discussed </w:t>
      </w:r>
      <w:r w:rsidR="00E3246D">
        <w:rPr>
          <w:sz w:val="24"/>
        </w:rPr>
        <w:t xml:space="preserve">directly </w:t>
      </w:r>
      <w:r>
        <w:rPr>
          <w:sz w:val="24"/>
        </w:rPr>
        <w:t>with students at some point (no surprises!)</w:t>
      </w:r>
    </w:p>
    <w:p w:rsidR="001636DA" w:rsidP="2E092A27" w:rsidRDefault="00E3246D" w14:paraId="0BE260F4" w14:textId="11A58571">
      <w:pPr>
        <w:spacing w:line="240" w:lineRule="auto"/>
        <w:contextualSpacing/>
        <w:rPr>
          <w:sz w:val="24"/>
          <w:szCs w:val="24"/>
        </w:rPr>
      </w:pPr>
      <w:r w:rsidRPr="2E092A27" w:rsidR="00E3246D">
        <w:rPr>
          <w:sz w:val="24"/>
          <w:szCs w:val="24"/>
        </w:rPr>
        <w:t xml:space="preserve">To do this, </w:t>
      </w:r>
      <w:r w:rsidRPr="2E092A27" w:rsidR="669AD1C1">
        <w:rPr>
          <w:sz w:val="24"/>
          <w:szCs w:val="24"/>
        </w:rPr>
        <w:t>assess</w:t>
      </w:r>
      <w:r w:rsidRPr="2E092A27" w:rsidR="00E3246D">
        <w:rPr>
          <w:sz w:val="24"/>
          <w:szCs w:val="24"/>
        </w:rPr>
        <w:t>ors need to discuss expectations early, keep careful notes over time, and know the school/rotation’s objectives/assessment system</w:t>
      </w:r>
      <w:r w:rsidRPr="2E092A27" w:rsidR="00E3246D">
        <w:rPr>
          <w:sz w:val="24"/>
          <w:szCs w:val="24"/>
        </w:rPr>
        <w:t xml:space="preserve">.  </w:t>
      </w:r>
      <w:r w:rsidRPr="2E092A27" w:rsidR="00E3246D">
        <w:rPr>
          <w:sz w:val="24"/>
          <w:szCs w:val="24"/>
        </w:rPr>
        <w:t xml:space="preserve">Ideally, </w:t>
      </w:r>
      <w:r w:rsidRPr="2E092A27" w:rsidR="00E3246D">
        <w:rPr>
          <w:sz w:val="24"/>
          <w:szCs w:val="24"/>
        </w:rPr>
        <w:t>final</w:t>
      </w:r>
      <w:r w:rsidRPr="2E092A27" w:rsidR="00E3246D">
        <w:rPr>
          <w:sz w:val="24"/>
          <w:szCs w:val="24"/>
        </w:rPr>
        <w:t xml:space="preserve"> narrative should </w:t>
      </w:r>
      <w:r w:rsidRPr="2E092A27" w:rsidR="00E3246D">
        <w:rPr>
          <w:sz w:val="24"/>
          <w:szCs w:val="24"/>
        </w:rPr>
        <w:t>build</w:t>
      </w:r>
      <w:r w:rsidRPr="2E092A27" w:rsidR="00E3246D">
        <w:rPr>
          <w:sz w:val="24"/>
          <w:szCs w:val="24"/>
        </w:rPr>
        <w:t xml:space="preserve"> on what was reviewed with the learner at their midpoint feedback.</w:t>
      </w:r>
    </w:p>
    <w:p w:rsidR="00E3246D" w:rsidP="00280D6E" w:rsidRDefault="00E3246D" w14:paraId="0C5AB4E4" w14:textId="77777777">
      <w:pPr>
        <w:spacing w:line="240" w:lineRule="auto"/>
        <w:contextualSpacing/>
        <w:rPr>
          <w:sz w:val="24"/>
        </w:rPr>
      </w:pPr>
    </w:p>
    <w:p w:rsidR="001636DA" w:rsidP="00280D6E" w:rsidRDefault="001636DA" w14:paraId="44226EED" w14:textId="0A2AAA7E">
      <w:pPr>
        <w:spacing w:line="240" w:lineRule="auto"/>
        <w:contextualSpacing/>
        <w:rPr>
          <w:sz w:val="24"/>
        </w:rPr>
      </w:pPr>
      <w:r>
        <w:rPr>
          <w:noProof/>
          <w:sz w:val="24"/>
        </w:rPr>
        <mc:AlternateContent>
          <mc:Choice Requires="wps">
            <w:drawing>
              <wp:anchor distT="0" distB="0" distL="114300" distR="114300" simplePos="0" relativeHeight="251659264" behindDoc="0" locked="0" layoutInCell="1" allowOverlap="1" wp14:anchorId="76C05263" wp14:editId="422611DD">
                <wp:simplePos x="0" y="0"/>
                <wp:positionH relativeFrom="column">
                  <wp:posOffset>1781092</wp:posOffset>
                </wp:positionH>
                <wp:positionV relativeFrom="paragraph">
                  <wp:posOffset>10050</wp:posOffset>
                </wp:positionV>
                <wp:extent cx="2130950" cy="715617"/>
                <wp:effectExtent l="0" t="0" r="22225" b="27940"/>
                <wp:wrapNone/>
                <wp:docPr id="1" name="Rounded Rectangle 1"/>
                <wp:cNvGraphicFramePr/>
                <a:graphic xmlns:a="http://schemas.openxmlformats.org/drawingml/2006/main">
                  <a:graphicData uri="http://schemas.microsoft.com/office/word/2010/wordprocessingShape">
                    <wps:wsp>
                      <wps:cNvSpPr/>
                      <wps:spPr>
                        <a:xfrm>
                          <a:off x="0" y="0"/>
                          <a:ext cx="2130950" cy="71561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1636DA" w:rsidR="001636DA" w:rsidP="001636DA" w:rsidRDefault="001636DA" w14:paraId="64232BE8" w14:textId="49E67436">
                            <w:pPr>
                              <w:jc w:val="center"/>
                              <w:rPr>
                                <w:b/>
                                <w:sz w:val="32"/>
                              </w:rPr>
                            </w:pPr>
                            <w:r w:rsidRPr="001636DA">
                              <w:rPr>
                                <w:b/>
                                <w:sz w:val="32"/>
                              </w:rPr>
                              <w:t xml:space="preserve">Be </w:t>
                            </w:r>
                            <w:r w:rsidR="005454F7">
                              <w:rPr>
                                <w:b/>
                                <w:sz w:val="32"/>
                              </w:rPr>
                              <w:t xml:space="preserve">more of </w:t>
                            </w:r>
                            <w:r w:rsidRPr="001636DA">
                              <w:rPr>
                                <w:b/>
                                <w:sz w:val="32"/>
                              </w:rPr>
                              <w:t xml:space="preserve">a guide, </w:t>
                            </w:r>
                            <w:r w:rsidR="005454F7">
                              <w:rPr>
                                <w:b/>
                                <w:sz w:val="32"/>
                              </w:rPr>
                              <w:t>less of</w:t>
                            </w:r>
                            <w:r w:rsidRPr="001636DA">
                              <w:rPr>
                                <w:b/>
                                <w:sz w:val="32"/>
                              </w:rPr>
                              <w:t xml:space="preserve"> a judge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style="position:absolute;margin-left:140.25pt;margin-top:.8pt;width:167.8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arcsize="10923f" w14:anchorId="76C0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">
                <v:stroke joinstyle="miter"/>
                <v:textbox>
                  <w:txbxContent>
                    <w:p w:rsidRPr="001636DA" w:rsidR="001636DA" w:rsidP="001636DA" w:rsidRDefault="001636DA" w14:paraId="64232BE8" w14:textId="49E67436">
                      <w:pPr>
                        <w:jc w:val="center"/>
                        <w:rPr>
                          <w:b/>
                          <w:sz w:val="32"/>
                        </w:rPr>
                      </w:pPr>
                      <w:r w:rsidRPr="001636DA">
                        <w:rPr>
                          <w:b/>
                          <w:sz w:val="32"/>
                        </w:rPr>
                        <w:t xml:space="preserve">Be </w:t>
                      </w:r>
                      <w:r w:rsidR="005454F7">
                        <w:rPr>
                          <w:b/>
                          <w:sz w:val="32"/>
                        </w:rPr>
                        <w:t xml:space="preserve">more of </w:t>
                      </w:r>
                      <w:r w:rsidRPr="001636DA">
                        <w:rPr>
                          <w:b/>
                          <w:sz w:val="32"/>
                        </w:rPr>
                        <w:t xml:space="preserve">a guide, </w:t>
                      </w:r>
                      <w:r w:rsidR="005454F7">
                        <w:rPr>
                          <w:b/>
                          <w:sz w:val="32"/>
                        </w:rPr>
                        <w:t>less of</w:t>
                      </w:r>
                      <w:r w:rsidRPr="001636DA">
                        <w:rPr>
                          <w:b/>
                          <w:sz w:val="32"/>
                        </w:rPr>
                        <w:t xml:space="preserve"> a judge</w:t>
                      </w:r>
                    </w:p>
                  </w:txbxContent>
                </v:textbox>
              </v:roundrect>
            </w:pict>
          </mc:Fallback>
        </mc:AlternateContent>
      </w:r>
    </w:p>
    <w:p w:rsidR="00280D6E" w:rsidP="00280D6E" w:rsidRDefault="00280D6E" w14:paraId="63B79337" w14:textId="3FA6C01F">
      <w:pPr>
        <w:spacing w:line="240" w:lineRule="auto"/>
        <w:contextualSpacing/>
        <w:rPr>
          <w:sz w:val="24"/>
        </w:rPr>
      </w:pPr>
    </w:p>
    <w:p w:rsidR="001636DA" w:rsidP="00280D6E" w:rsidRDefault="001636DA" w14:paraId="7B253C53" w14:textId="179D0F7B">
      <w:pPr>
        <w:spacing w:line="240" w:lineRule="auto"/>
        <w:contextualSpacing/>
        <w:rPr>
          <w:sz w:val="24"/>
        </w:rPr>
      </w:pPr>
    </w:p>
    <w:p w:rsidR="001636DA" w:rsidP="00280D6E" w:rsidRDefault="001636DA" w14:paraId="7F679229" w14:textId="35F3C131">
      <w:pPr>
        <w:spacing w:line="240" w:lineRule="auto"/>
        <w:contextualSpacing/>
        <w:rPr>
          <w:sz w:val="24"/>
        </w:rPr>
      </w:pPr>
    </w:p>
    <w:p w:rsidR="001636DA" w:rsidP="00280D6E" w:rsidRDefault="001636DA" w14:paraId="6347541C" w14:textId="77777777">
      <w:pPr>
        <w:spacing w:line="240" w:lineRule="auto"/>
        <w:contextualSpacing/>
        <w:rPr>
          <w:sz w:val="24"/>
        </w:rPr>
      </w:pPr>
    </w:p>
    <w:p w:rsidRPr="00280D6E" w:rsidR="00280D6E" w:rsidP="00280D6E" w:rsidRDefault="00280D6E" w14:paraId="387AD090" w14:textId="416DF410">
      <w:pPr>
        <w:spacing w:line="240" w:lineRule="auto"/>
        <w:contextualSpacing/>
        <w:rPr>
          <w:b/>
          <w:sz w:val="28"/>
          <w:u w:val="single"/>
        </w:rPr>
      </w:pPr>
      <w:r w:rsidRPr="00280D6E">
        <w:rPr>
          <w:b/>
          <w:sz w:val="28"/>
          <w:u w:val="single"/>
        </w:rPr>
        <w:t>Best Practices:</w:t>
      </w:r>
    </w:p>
    <w:p w:rsidR="005454F7" w:rsidP="00280D6E" w:rsidRDefault="005454F7" w14:paraId="62CD970B" w14:textId="77F0FB4E">
      <w:pPr>
        <w:spacing w:line="240" w:lineRule="auto"/>
        <w:contextualSpacing/>
        <w:rPr>
          <w:sz w:val="24"/>
        </w:rPr>
      </w:pPr>
      <w:r>
        <w:rPr>
          <w:sz w:val="24"/>
        </w:rPr>
        <w:t>Your narrative comments don’t need to be extensive but do need to highlight strengths AND areas for development.  One way to think about it is “glow and grow”:</w:t>
      </w:r>
    </w:p>
    <w:p w:rsidR="005454F7" w:rsidP="00280D6E" w:rsidRDefault="005454F7" w14:paraId="72E5D951" w14:textId="5953CA92">
      <w:pPr>
        <w:spacing w:line="240" w:lineRule="auto"/>
        <w:contextualSpacing/>
        <w:rPr>
          <w:sz w:val="24"/>
        </w:rPr>
      </w:pPr>
    </w:p>
    <w:tbl>
      <w:tblPr>
        <w:tblStyle w:val="TableGrid"/>
        <w:tblW w:w="0" w:type="auto"/>
        <w:tblLook w:val="04A0" w:firstRow="1" w:lastRow="0" w:firstColumn="1" w:lastColumn="0" w:noHBand="0" w:noVBand="1"/>
      </w:tblPr>
      <w:tblGrid>
        <w:gridCol w:w="4675"/>
        <w:gridCol w:w="4675"/>
      </w:tblGrid>
      <w:tr w:rsidRPr="005454F7" w:rsidR="005454F7" w:rsidTr="005454F7" w14:paraId="7A555884" w14:textId="77777777">
        <w:tc>
          <w:tcPr>
            <w:tcW w:w="4675" w:type="dxa"/>
          </w:tcPr>
          <w:p w:rsidRPr="005454F7" w:rsidR="005454F7" w:rsidP="005454F7" w:rsidRDefault="005454F7" w14:paraId="08415ABF" w14:textId="5630F0BC">
            <w:pPr>
              <w:contextualSpacing/>
              <w:jc w:val="center"/>
              <w:rPr>
                <w:b/>
                <w:sz w:val="24"/>
              </w:rPr>
            </w:pPr>
            <w:r w:rsidRPr="005454F7">
              <w:rPr>
                <w:b/>
                <w:sz w:val="24"/>
              </w:rPr>
              <w:t>Glow</w:t>
            </w:r>
          </w:p>
        </w:tc>
        <w:tc>
          <w:tcPr>
            <w:tcW w:w="4675" w:type="dxa"/>
          </w:tcPr>
          <w:p w:rsidRPr="005454F7" w:rsidR="005454F7" w:rsidP="005454F7" w:rsidRDefault="005454F7" w14:paraId="4E42F8F3" w14:textId="258A01F4">
            <w:pPr>
              <w:contextualSpacing/>
              <w:jc w:val="center"/>
              <w:rPr>
                <w:b/>
                <w:sz w:val="24"/>
              </w:rPr>
            </w:pPr>
            <w:r w:rsidRPr="005454F7">
              <w:rPr>
                <w:b/>
                <w:sz w:val="24"/>
              </w:rPr>
              <w:t>Grow</w:t>
            </w:r>
          </w:p>
        </w:tc>
      </w:tr>
      <w:tr w:rsidR="005454F7" w:rsidTr="005454F7" w14:paraId="20402E32" w14:textId="77777777">
        <w:tc>
          <w:tcPr>
            <w:tcW w:w="4675" w:type="dxa"/>
          </w:tcPr>
          <w:p w:rsidR="005454F7" w:rsidP="005454F7" w:rsidRDefault="005454F7" w14:paraId="3731C2C7" w14:textId="21FAD24C">
            <w:pPr>
              <w:contextualSpacing/>
              <w:jc w:val="center"/>
              <w:rPr>
                <w:sz w:val="24"/>
              </w:rPr>
            </w:pPr>
            <w:r>
              <w:rPr>
                <w:sz w:val="24"/>
              </w:rPr>
              <w:t>Strengths</w:t>
            </w:r>
          </w:p>
        </w:tc>
        <w:tc>
          <w:tcPr>
            <w:tcW w:w="4675" w:type="dxa"/>
          </w:tcPr>
          <w:p w:rsidR="005454F7" w:rsidP="005454F7" w:rsidRDefault="005454F7" w14:paraId="0B0A2BD5" w14:textId="4B71EA85">
            <w:pPr>
              <w:contextualSpacing/>
              <w:jc w:val="center"/>
              <w:rPr>
                <w:sz w:val="24"/>
              </w:rPr>
            </w:pPr>
            <w:r>
              <w:rPr>
                <w:sz w:val="24"/>
              </w:rPr>
              <w:t>Areas for Development</w:t>
            </w:r>
          </w:p>
        </w:tc>
      </w:tr>
      <w:tr w:rsidR="005454F7" w:rsidTr="005454F7" w14:paraId="35F50E80" w14:textId="77777777">
        <w:tc>
          <w:tcPr>
            <w:tcW w:w="4675" w:type="dxa"/>
          </w:tcPr>
          <w:p w:rsidR="005454F7" w:rsidP="005454F7" w:rsidRDefault="005454F7" w14:paraId="59390742" w14:textId="2BB7798D">
            <w:pPr>
              <w:contextualSpacing/>
              <w:jc w:val="center"/>
              <w:rPr>
                <w:sz w:val="24"/>
              </w:rPr>
            </w:pPr>
            <w:r>
              <w:rPr>
                <w:sz w:val="24"/>
              </w:rPr>
              <w:t>Reinforce what they’re doing well</w:t>
            </w:r>
          </w:p>
        </w:tc>
        <w:tc>
          <w:tcPr>
            <w:tcW w:w="4675" w:type="dxa"/>
          </w:tcPr>
          <w:p w:rsidR="005454F7" w:rsidP="005454F7" w:rsidRDefault="005454F7" w14:paraId="5720532C" w14:textId="77777777">
            <w:pPr>
              <w:contextualSpacing/>
              <w:jc w:val="center"/>
              <w:rPr>
                <w:sz w:val="24"/>
              </w:rPr>
            </w:pPr>
            <w:r>
              <w:rPr>
                <w:sz w:val="24"/>
              </w:rPr>
              <w:t xml:space="preserve">Assist them in improving competencies </w:t>
            </w:r>
          </w:p>
          <w:p w:rsidR="005454F7" w:rsidP="005454F7" w:rsidRDefault="005454F7" w14:paraId="7BD859AC" w14:textId="0E23B1B4">
            <w:pPr>
              <w:contextualSpacing/>
              <w:jc w:val="center"/>
              <w:rPr>
                <w:sz w:val="24"/>
              </w:rPr>
            </w:pPr>
            <w:r>
              <w:rPr>
                <w:sz w:val="24"/>
              </w:rPr>
              <w:t>(and justify ratings)</w:t>
            </w:r>
          </w:p>
        </w:tc>
      </w:tr>
      <w:tr w:rsidR="005454F7" w:rsidTr="005454F7" w14:paraId="1D778C3E" w14:textId="77777777">
        <w:tc>
          <w:tcPr>
            <w:tcW w:w="4675" w:type="dxa"/>
          </w:tcPr>
          <w:p w:rsidR="005454F7" w:rsidP="005454F7" w:rsidRDefault="005454F7" w14:paraId="153A1773" w14:textId="620E8244">
            <w:pPr>
              <w:contextualSpacing/>
              <w:jc w:val="center"/>
              <w:rPr>
                <w:sz w:val="24"/>
              </w:rPr>
            </w:pPr>
            <w:r>
              <w:rPr>
                <w:sz w:val="24"/>
              </w:rPr>
              <w:t>“Amazing teamwork—really worked effectively with non-physician professionals.”</w:t>
            </w:r>
          </w:p>
        </w:tc>
        <w:tc>
          <w:tcPr>
            <w:tcW w:w="4675" w:type="dxa"/>
          </w:tcPr>
          <w:p w:rsidR="005454F7" w:rsidP="005454F7" w:rsidRDefault="005454F7" w14:paraId="70A24D2C" w14:textId="793AA5BE">
            <w:pPr>
              <w:contextualSpacing/>
              <w:jc w:val="center"/>
              <w:rPr>
                <w:sz w:val="24"/>
              </w:rPr>
            </w:pPr>
            <w:r>
              <w:rPr>
                <w:sz w:val="24"/>
              </w:rPr>
              <w:t>“Work to better identify and describe subtle physical exam findings like heart murmurs.”</w:t>
            </w:r>
          </w:p>
        </w:tc>
      </w:tr>
      <w:tr w:rsidR="005454F7" w:rsidTr="005454F7" w14:paraId="6CF15497" w14:textId="77777777">
        <w:tc>
          <w:tcPr>
            <w:tcW w:w="4675" w:type="dxa"/>
          </w:tcPr>
          <w:p w:rsidR="005454F7" w:rsidP="005454F7" w:rsidRDefault="005454F7" w14:paraId="7E9313AF" w14:textId="162DC30B">
            <w:pPr>
              <w:contextualSpacing/>
              <w:jc w:val="center"/>
              <w:rPr>
                <w:sz w:val="24"/>
              </w:rPr>
            </w:pPr>
            <w:r>
              <w:rPr>
                <w:sz w:val="24"/>
              </w:rPr>
              <w:t>“Did great looking up key issues in the scientific literature and sharing with team.”</w:t>
            </w:r>
          </w:p>
        </w:tc>
        <w:tc>
          <w:tcPr>
            <w:tcW w:w="4675" w:type="dxa"/>
          </w:tcPr>
          <w:p w:rsidR="005454F7" w:rsidP="005454F7" w:rsidRDefault="005454F7" w14:paraId="6B67172F" w14:textId="7CA16770">
            <w:pPr>
              <w:contextualSpacing/>
              <w:jc w:val="center"/>
              <w:rPr>
                <w:sz w:val="24"/>
              </w:rPr>
            </w:pPr>
            <w:r>
              <w:rPr>
                <w:sz w:val="24"/>
              </w:rPr>
              <w:t>“Tighten oral presentations, particularly to better align for setting and team needs.”</w:t>
            </w:r>
          </w:p>
        </w:tc>
      </w:tr>
      <w:tr w:rsidR="00C43059" w:rsidTr="005454F7" w14:paraId="684BA9C4" w14:textId="77777777">
        <w:tc>
          <w:tcPr>
            <w:tcW w:w="4675" w:type="dxa"/>
          </w:tcPr>
          <w:p w:rsidR="00C43059" w:rsidP="005454F7" w:rsidRDefault="00C43059" w14:paraId="254037AD" w14:textId="1D1408F5">
            <w:pPr>
              <w:contextualSpacing/>
              <w:jc w:val="center"/>
              <w:rPr>
                <w:sz w:val="24"/>
              </w:rPr>
            </w:pPr>
            <w:r>
              <w:rPr>
                <w:sz w:val="24"/>
              </w:rPr>
              <w:t>“Very conscientious and hard-working, staying late regularly, eager to take on more responsibilities.”</w:t>
            </w:r>
          </w:p>
        </w:tc>
        <w:tc>
          <w:tcPr>
            <w:tcW w:w="4675" w:type="dxa"/>
          </w:tcPr>
          <w:p w:rsidR="00C43059" w:rsidP="00C43059" w:rsidRDefault="00C43059" w14:paraId="2BA4B1F4" w14:textId="2268D3AE">
            <w:pPr>
              <w:contextualSpacing/>
              <w:jc w:val="center"/>
              <w:rPr>
                <w:sz w:val="24"/>
              </w:rPr>
            </w:pPr>
            <w:r>
              <w:rPr>
                <w:sz w:val="24"/>
              </w:rPr>
              <w:t>“It was difficult for the team to function effectively when the learner arrived late to rounds four times during the month.”</w:t>
            </w:r>
          </w:p>
        </w:tc>
      </w:tr>
    </w:tbl>
    <w:p w:rsidR="005454F7" w:rsidP="00280D6E" w:rsidRDefault="005454F7" w14:paraId="7E8F287D" w14:textId="2DEA8E1E">
      <w:pPr>
        <w:spacing w:line="240" w:lineRule="auto"/>
        <w:contextualSpacing/>
        <w:rPr>
          <w:sz w:val="24"/>
        </w:rPr>
      </w:pPr>
    </w:p>
    <w:p w:rsidR="00675402" w:rsidP="00280D6E" w:rsidRDefault="00675402" w14:paraId="7D1386DF" w14:textId="321444CE">
      <w:pPr>
        <w:spacing w:line="240" w:lineRule="auto"/>
        <w:contextualSpacing/>
        <w:rPr>
          <w:sz w:val="24"/>
        </w:rPr>
      </w:pPr>
      <w:r>
        <w:rPr>
          <w:sz w:val="24"/>
        </w:rPr>
        <w:t xml:space="preserve">Is it OK to cite growth and learning?  Absolutely—growth mindset is a strength.  However, we recommend NOT to include specific information about a student’s future career path or any references to grading or test scores.    And try to make it grammatically correct, integrated, and readable.  </w:t>
      </w:r>
      <w:bookmarkStart w:name="_GoBack" w:id="0"/>
      <w:bookmarkEnd w:id="0"/>
    </w:p>
    <w:p w:rsidR="00434238" w:rsidP="00280D6E" w:rsidRDefault="00434238" w14:paraId="1FD0111C" w14:textId="1A5FC054">
      <w:pPr>
        <w:spacing w:line="240" w:lineRule="auto"/>
        <w:contextualSpacing/>
        <w:rPr>
          <w:sz w:val="24"/>
        </w:rPr>
      </w:pPr>
    </w:p>
    <w:p w:rsidR="00434238" w:rsidP="00280D6E" w:rsidRDefault="00434238" w14:paraId="66621F92" w14:textId="0940A2DC">
      <w:pPr>
        <w:spacing w:line="240" w:lineRule="auto"/>
        <w:contextualSpacing/>
        <w:rPr>
          <w:sz w:val="24"/>
        </w:rPr>
      </w:pPr>
      <w:r>
        <w:rPr>
          <w:sz w:val="24"/>
        </w:rPr>
        <w:lastRenderedPageBreak/>
        <w:t>Please make narrative comments about every competency in which the learner achieved a less than perfect score, in part to justify the rating, but mainly to give the student actionable feedback on what they can do to improve on future rotations.  Preceptors who fail to do this are more likely to be involved in grade appeals and will have less-than-satisfied learners.</w:t>
      </w:r>
    </w:p>
    <w:p w:rsidR="00A1309F" w:rsidP="00280D6E" w:rsidRDefault="00A1309F" w14:paraId="0FB4773D" w14:textId="78A65044">
      <w:pPr>
        <w:spacing w:line="240" w:lineRule="auto"/>
        <w:contextualSpacing/>
        <w:rPr>
          <w:sz w:val="24"/>
        </w:rPr>
      </w:pPr>
    </w:p>
    <w:p w:rsidR="00A1309F" w:rsidP="00280D6E" w:rsidRDefault="00A1309F" w14:paraId="1F62403C" w14:textId="3D9A62C7">
      <w:pPr>
        <w:spacing w:line="240" w:lineRule="auto"/>
        <w:contextualSpacing/>
        <w:rPr>
          <w:sz w:val="24"/>
        </w:rPr>
      </w:pPr>
      <w:r>
        <w:rPr>
          <w:sz w:val="24"/>
        </w:rPr>
        <w:t>Here’s an example of a good narrative evaluation:</w:t>
      </w:r>
    </w:p>
    <w:p w:rsidR="00A1309F" w:rsidP="00280D6E" w:rsidRDefault="00A1309F" w14:paraId="20CEC27B" w14:textId="593C82CD">
      <w:pPr>
        <w:spacing w:line="240" w:lineRule="auto"/>
        <w:contextualSpacing/>
        <w:rPr>
          <w:sz w:val="24"/>
        </w:rPr>
      </w:pPr>
      <w:r>
        <w:rPr>
          <w:noProof/>
          <w:sz w:val="24"/>
        </w:rPr>
        <mc:AlternateContent>
          <mc:Choice Requires="wps">
            <w:drawing>
              <wp:anchor distT="0" distB="0" distL="114300" distR="114300" simplePos="0" relativeHeight="251660288" behindDoc="0" locked="0" layoutInCell="1" allowOverlap="1" wp14:anchorId="38A22978" wp14:editId="33291792">
                <wp:simplePos x="0" y="0"/>
                <wp:positionH relativeFrom="column">
                  <wp:posOffset>135172</wp:posOffset>
                </wp:positionH>
                <wp:positionV relativeFrom="paragraph">
                  <wp:posOffset>147927</wp:posOffset>
                </wp:positionV>
                <wp:extent cx="5422265" cy="2592126"/>
                <wp:effectExtent l="0" t="0" r="26035" b="17780"/>
                <wp:wrapNone/>
                <wp:docPr id="2" name="Rounded Rectangle 2"/>
                <wp:cNvGraphicFramePr/>
                <a:graphic xmlns:a="http://schemas.openxmlformats.org/drawingml/2006/main">
                  <a:graphicData uri="http://schemas.microsoft.com/office/word/2010/wordprocessingShape">
                    <wps:wsp>
                      <wps:cNvSpPr/>
                      <wps:spPr>
                        <a:xfrm>
                          <a:off x="0" y="0"/>
                          <a:ext cx="5422265" cy="25921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675402" w:rsidR="00A1309F" w:rsidP="00A1309F" w:rsidRDefault="00A1309F" w14:paraId="42D2350E" w14:textId="3BA04ADF">
                            <w:pPr>
                              <w:spacing w:line="240" w:lineRule="auto"/>
                              <w:contextualSpacing/>
                              <w:rPr>
                                <w:sz w:val="24"/>
                              </w:rPr>
                            </w:pPr>
                            <w:r w:rsidRPr="00675402">
                              <w:rPr>
                                <w:sz w:val="24"/>
                              </w:rPr>
                              <w:t>Student brought a very good fund of knowledge and</w:t>
                            </w:r>
                            <w:r>
                              <w:rPr>
                                <w:sz w:val="24"/>
                              </w:rPr>
                              <w:t xml:space="preserve"> especially strong common sense </w:t>
                            </w:r>
                            <w:r w:rsidRPr="00675402">
                              <w:rPr>
                                <w:sz w:val="24"/>
                              </w:rPr>
                              <w:t>and clinical-reasoning skills to her evaluations. She kn</w:t>
                            </w:r>
                            <w:r w:rsidR="00CD2DA2">
                              <w:rPr>
                                <w:sz w:val="24"/>
                              </w:rPr>
                              <w:t xml:space="preserve">ew our </w:t>
                            </w:r>
                            <w:r>
                              <w:rPr>
                                <w:sz w:val="24"/>
                              </w:rPr>
                              <w:t xml:space="preserve">patients very well and </w:t>
                            </w:r>
                            <w:r w:rsidRPr="00675402">
                              <w:rPr>
                                <w:sz w:val="24"/>
                              </w:rPr>
                              <w:t xml:space="preserve">was fluent with the most important information. She was </w:t>
                            </w:r>
                            <w:r>
                              <w:rPr>
                                <w:sz w:val="24"/>
                              </w:rPr>
                              <w:t xml:space="preserve">especially helpful to the team, </w:t>
                            </w:r>
                            <w:r w:rsidRPr="00675402">
                              <w:rPr>
                                <w:sz w:val="24"/>
                              </w:rPr>
                              <w:t xml:space="preserve">with a keen perception of procedural skill that allowed </w:t>
                            </w:r>
                            <w:r>
                              <w:rPr>
                                <w:sz w:val="24"/>
                              </w:rPr>
                              <w:t xml:space="preserve">her to participate in operating </w:t>
                            </w:r>
                            <w:r w:rsidRPr="00675402">
                              <w:rPr>
                                <w:sz w:val="24"/>
                              </w:rPr>
                              <w:t>room procedures far above the usual skill level exp</w:t>
                            </w:r>
                            <w:r>
                              <w:rPr>
                                <w:sz w:val="24"/>
                              </w:rPr>
                              <w:t xml:space="preserve">ected of a student. She brought </w:t>
                            </w:r>
                            <w:r w:rsidRPr="00675402">
                              <w:rPr>
                                <w:sz w:val="24"/>
                              </w:rPr>
                              <w:t>uncommon maturity and situational awareness and the</w:t>
                            </w:r>
                            <w:r>
                              <w:rPr>
                                <w:sz w:val="24"/>
                              </w:rPr>
                              <w:t xml:space="preserve">se allowed her to function with </w:t>
                            </w:r>
                            <w:r w:rsidRPr="00675402">
                              <w:rPr>
                                <w:sz w:val="24"/>
                              </w:rPr>
                              <w:t>an uncommon level of independence in the daily management of our patients. Although</w:t>
                            </w:r>
                          </w:p>
                          <w:p w:rsidRPr="00675402" w:rsidR="00A1309F" w:rsidP="00A1309F" w:rsidRDefault="00A1309F" w14:paraId="2E2E4772" w14:textId="1E1AA1DA">
                            <w:pPr>
                              <w:spacing w:line="240" w:lineRule="auto"/>
                              <w:contextualSpacing/>
                              <w:rPr>
                                <w:sz w:val="24"/>
                              </w:rPr>
                            </w:pPr>
                            <w:r w:rsidRPr="00675402">
                              <w:rPr>
                                <w:sz w:val="24"/>
                              </w:rPr>
                              <w:t xml:space="preserve">the statement is frequently overused, student did actually </w:t>
                            </w:r>
                            <w:r>
                              <w:rPr>
                                <w:sz w:val="24"/>
                              </w:rPr>
                              <w:t xml:space="preserve">function in all respects at the </w:t>
                            </w:r>
                            <w:r w:rsidRPr="00675402">
                              <w:rPr>
                                <w:sz w:val="24"/>
                              </w:rPr>
                              <w:t>level of a good intern. She was very efficient. Her H&amp;Ps</w:t>
                            </w:r>
                            <w:r>
                              <w:rPr>
                                <w:sz w:val="24"/>
                              </w:rPr>
                              <w:t xml:space="preserve"> were remarkably thoughtful and </w:t>
                            </w:r>
                            <w:r w:rsidRPr="00675402">
                              <w:rPr>
                                <w:sz w:val="24"/>
                              </w:rPr>
                              <w:t>captured even the complex nuances of lengthy discussions with our patients.</w:t>
                            </w:r>
                          </w:p>
                          <w:p w:rsidR="00A1309F" w:rsidP="00A1309F" w:rsidRDefault="00A1309F" w14:paraId="736E930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style="position:absolute;margin-left:10.65pt;margin-top:11.65pt;width:426.95pt;height:2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472c4 [3204]" strokecolor="#1f3763 [1604]" strokeweight="1pt" arcsize="10923f" w14:anchorId="38A2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">
                <v:stroke joinstyle="miter"/>
                <v:textbox>
                  <w:txbxContent>
                    <w:p w:rsidRPr="00675402" w:rsidR="00A1309F" w:rsidP="00A1309F" w:rsidRDefault="00A1309F" w14:paraId="42D2350E" w14:textId="3BA04ADF">
                      <w:pPr>
                        <w:spacing w:line="240" w:lineRule="auto"/>
                        <w:contextualSpacing/>
                        <w:rPr>
                          <w:sz w:val="24"/>
                        </w:rPr>
                      </w:pPr>
                      <w:r w:rsidRPr="00675402">
                        <w:rPr>
                          <w:sz w:val="24"/>
                        </w:rPr>
                        <w:t>Student brought a very good fund of knowledge and</w:t>
                      </w:r>
                      <w:r>
                        <w:rPr>
                          <w:sz w:val="24"/>
                        </w:rPr>
                        <w:t xml:space="preserve"> especially strong common sense </w:t>
                      </w:r>
                      <w:r w:rsidRPr="00675402">
                        <w:rPr>
                          <w:sz w:val="24"/>
                        </w:rPr>
                        <w:t>and clinical-reasoning skills to her evaluations. She kn</w:t>
                      </w:r>
                      <w:r w:rsidR="00CD2DA2">
                        <w:rPr>
                          <w:sz w:val="24"/>
                        </w:rPr>
                        <w:t xml:space="preserve">ew our </w:t>
                      </w:r>
                      <w:r>
                        <w:rPr>
                          <w:sz w:val="24"/>
                        </w:rPr>
                        <w:t xml:space="preserve">patients very well and </w:t>
                      </w:r>
                      <w:r w:rsidRPr="00675402">
                        <w:rPr>
                          <w:sz w:val="24"/>
                        </w:rPr>
                        <w:t xml:space="preserve">was fluent with the most important information. She was </w:t>
                      </w:r>
                      <w:r>
                        <w:rPr>
                          <w:sz w:val="24"/>
                        </w:rPr>
                        <w:t xml:space="preserve">especially helpful to the team, </w:t>
                      </w:r>
                      <w:r w:rsidRPr="00675402">
                        <w:rPr>
                          <w:sz w:val="24"/>
                        </w:rPr>
                        <w:t xml:space="preserve">with a keen perception of procedural skill that allowed </w:t>
                      </w:r>
                      <w:r>
                        <w:rPr>
                          <w:sz w:val="24"/>
                        </w:rPr>
                        <w:t xml:space="preserve">her to participate in operating </w:t>
                      </w:r>
                      <w:r w:rsidRPr="00675402">
                        <w:rPr>
                          <w:sz w:val="24"/>
                        </w:rPr>
                        <w:t>room procedures far above the usual skill level exp</w:t>
                      </w:r>
                      <w:r>
                        <w:rPr>
                          <w:sz w:val="24"/>
                        </w:rPr>
                        <w:t xml:space="preserve">ected of a student. She brought </w:t>
                      </w:r>
                      <w:r w:rsidRPr="00675402">
                        <w:rPr>
                          <w:sz w:val="24"/>
                        </w:rPr>
                        <w:t>uncommon maturity and situational awareness and the</w:t>
                      </w:r>
                      <w:r>
                        <w:rPr>
                          <w:sz w:val="24"/>
                        </w:rPr>
                        <w:t xml:space="preserve">se allowed her to function with </w:t>
                      </w:r>
                      <w:r w:rsidRPr="00675402">
                        <w:rPr>
                          <w:sz w:val="24"/>
                        </w:rPr>
                        <w:t>an uncommon level of independence in the daily management of our patients. Although</w:t>
                      </w:r>
                    </w:p>
                    <w:p w:rsidRPr="00675402" w:rsidR="00A1309F" w:rsidP="00A1309F" w:rsidRDefault="00A1309F" w14:paraId="2E2E4772" w14:textId="1E1AA1DA">
                      <w:pPr>
                        <w:spacing w:line="240" w:lineRule="auto"/>
                        <w:contextualSpacing/>
                        <w:rPr>
                          <w:sz w:val="24"/>
                        </w:rPr>
                      </w:pPr>
                      <w:r w:rsidRPr="00675402">
                        <w:rPr>
                          <w:sz w:val="24"/>
                        </w:rPr>
                        <w:t xml:space="preserve">the statement is frequently overused, student did actually </w:t>
                      </w:r>
                      <w:r>
                        <w:rPr>
                          <w:sz w:val="24"/>
                        </w:rPr>
                        <w:t xml:space="preserve">function in all respects at the </w:t>
                      </w:r>
                      <w:r w:rsidRPr="00675402">
                        <w:rPr>
                          <w:sz w:val="24"/>
                        </w:rPr>
                        <w:t>level of a good intern. She was very efficient. Her H&amp;Ps</w:t>
                      </w:r>
                      <w:r>
                        <w:rPr>
                          <w:sz w:val="24"/>
                        </w:rPr>
                        <w:t xml:space="preserve"> were remarkably thoughtful and </w:t>
                      </w:r>
                      <w:r w:rsidRPr="00675402">
                        <w:rPr>
                          <w:sz w:val="24"/>
                        </w:rPr>
                        <w:t>captured even the complex nuances of lengthy discussions with our patients.</w:t>
                      </w:r>
                    </w:p>
                    <w:p w:rsidR="00A1309F" w:rsidP="00A1309F" w:rsidRDefault="00A1309F" w14:paraId="736E9308" w14:textId="77777777">
                      <w:pPr>
                        <w:jc w:val="center"/>
                      </w:pPr>
                    </w:p>
                  </w:txbxContent>
                </v:textbox>
              </v:roundrect>
            </w:pict>
          </mc:Fallback>
        </mc:AlternateContent>
      </w:r>
    </w:p>
    <w:p w:rsidR="00A1309F" w:rsidP="00280D6E" w:rsidRDefault="00A1309F" w14:paraId="65DCE651" w14:textId="77777777">
      <w:pPr>
        <w:spacing w:line="240" w:lineRule="auto"/>
        <w:contextualSpacing/>
        <w:rPr>
          <w:sz w:val="24"/>
        </w:rPr>
      </w:pPr>
    </w:p>
    <w:p w:rsidR="005454F7" w:rsidP="00280D6E" w:rsidRDefault="005454F7" w14:paraId="0A691CBC" w14:textId="17A40503">
      <w:pPr>
        <w:spacing w:line="240" w:lineRule="auto"/>
        <w:contextualSpacing/>
        <w:rPr>
          <w:sz w:val="24"/>
        </w:rPr>
      </w:pPr>
    </w:p>
    <w:p w:rsidR="00751EB2" w:rsidP="005454F7" w:rsidRDefault="00751EB2" w14:paraId="760058F9" w14:textId="77777777">
      <w:pPr>
        <w:spacing w:line="240" w:lineRule="auto"/>
        <w:contextualSpacing/>
        <w:rPr>
          <w:b/>
          <w:sz w:val="28"/>
          <w:u w:val="single"/>
        </w:rPr>
      </w:pPr>
    </w:p>
    <w:p w:rsidR="00751EB2" w:rsidP="005454F7" w:rsidRDefault="00751EB2" w14:paraId="032D8725" w14:textId="77777777">
      <w:pPr>
        <w:spacing w:line="240" w:lineRule="auto"/>
        <w:contextualSpacing/>
        <w:rPr>
          <w:b/>
          <w:sz w:val="28"/>
          <w:u w:val="single"/>
        </w:rPr>
      </w:pPr>
    </w:p>
    <w:p w:rsidR="00751EB2" w:rsidP="005454F7" w:rsidRDefault="00751EB2" w14:paraId="7ABC3447" w14:textId="77777777">
      <w:pPr>
        <w:spacing w:line="240" w:lineRule="auto"/>
        <w:contextualSpacing/>
        <w:rPr>
          <w:b/>
          <w:sz w:val="28"/>
          <w:u w:val="single"/>
        </w:rPr>
      </w:pPr>
    </w:p>
    <w:p w:rsidR="00751EB2" w:rsidP="005454F7" w:rsidRDefault="00751EB2" w14:paraId="32E0B980" w14:textId="77777777">
      <w:pPr>
        <w:spacing w:line="240" w:lineRule="auto"/>
        <w:contextualSpacing/>
        <w:rPr>
          <w:b/>
          <w:sz w:val="28"/>
          <w:u w:val="single"/>
        </w:rPr>
      </w:pPr>
    </w:p>
    <w:p w:rsidR="00751EB2" w:rsidP="005454F7" w:rsidRDefault="00751EB2" w14:paraId="591C0E30" w14:textId="77777777">
      <w:pPr>
        <w:spacing w:line="240" w:lineRule="auto"/>
        <w:contextualSpacing/>
        <w:rPr>
          <w:b/>
          <w:sz w:val="28"/>
          <w:u w:val="single"/>
        </w:rPr>
      </w:pPr>
    </w:p>
    <w:p w:rsidR="00751EB2" w:rsidP="005454F7" w:rsidRDefault="00751EB2" w14:paraId="2EB985C0" w14:textId="77777777">
      <w:pPr>
        <w:spacing w:line="240" w:lineRule="auto"/>
        <w:contextualSpacing/>
        <w:rPr>
          <w:b/>
          <w:sz w:val="28"/>
          <w:u w:val="single"/>
        </w:rPr>
      </w:pPr>
    </w:p>
    <w:p w:rsidR="00751EB2" w:rsidP="005454F7" w:rsidRDefault="00751EB2" w14:paraId="5A91FEC5" w14:textId="77777777">
      <w:pPr>
        <w:spacing w:line="240" w:lineRule="auto"/>
        <w:contextualSpacing/>
        <w:rPr>
          <w:b/>
          <w:sz w:val="28"/>
          <w:u w:val="single"/>
        </w:rPr>
      </w:pPr>
    </w:p>
    <w:p w:rsidR="00751EB2" w:rsidP="005454F7" w:rsidRDefault="00751EB2" w14:paraId="43516404" w14:textId="77777777">
      <w:pPr>
        <w:spacing w:line="240" w:lineRule="auto"/>
        <w:contextualSpacing/>
        <w:rPr>
          <w:b/>
          <w:sz w:val="28"/>
          <w:u w:val="single"/>
        </w:rPr>
      </w:pPr>
    </w:p>
    <w:p w:rsidR="00751EB2" w:rsidP="005454F7" w:rsidRDefault="00751EB2" w14:paraId="50066BF0" w14:textId="77777777">
      <w:pPr>
        <w:spacing w:line="240" w:lineRule="auto"/>
        <w:contextualSpacing/>
        <w:rPr>
          <w:b/>
          <w:sz w:val="28"/>
          <w:u w:val="single"/>
        </w:rPr>
      </w:pPr>
    </w:p>
    <w:p w:rsidR="00751EB2" w:rsidP="005454F7" w:rsidRDefault="00751EB2" w14:paraId="42F641B1" w14:textId="77777777">
      <w:pPr>
        <w:spacing w:line="240" w:lineRule="auto"/>
        <w:contextualSpacing/>
        <w:rPr>
          <w:b/>
          <w:sz w:val="28"/>
          <w:u w:val="single"/>
        </w:rPr>
      </w:pPr>
    </w:p>
    <w:p w:rsidR="00751EB2" w:rsidP="005454F7" w:rsidRDefault="00751EB2" w14:paraId="20D388B2" w14:textId="77777777">
      <w:pPr>
        <w:spacing w:line="240" w:lineRule="auto"/>
        <w:contextualSpacing/>
        <w:rPr>
          <w:b/>
          <w:sz w:val="28"/>
          <w:u w:val="single"/>
        </w:rPr>
      </w:pPr>
    </w:p>
    <w:p w:rsidR="00751EB2" w:rsidP="005454F7" w:rsidRDefault="00751EB2" w14:paraId="38C9D6C6" w14:textId="77777777">
      <w:pPr>
        <w:spacing w:line="240" w:lineRule="auto"/>
        <w:contextualSpacing/>
        <w:rPr>
          <w:b/>
          <w:sz w:val="28"/>
          <w:u w:val="single"/>
        </w:rPr>
      </w:pPr>
    </w:p>
    <w:p w:rsidRPr="00280D6E" w:rsidR="005454F7" w:rsidP="005454F7" w:rsidRDefault="005454F7" w14:paraId="4DD33302" w14:textId="673008AE">
      <w:pPr>
        <w:spacing w:line="240" w:lineRule="auto"/>
        <w:contextualSpacing/>
        <w:rPr>
          <w:b/>
          <w:sz w:val="28"/>
          <w:u w:val="single"/>
        </w:rPr>
      </w:pPr>
      <w:r>
        <w:rPr>
          <w:b/>
          <w:sz w:val="28"/>
          <w:u w:val="single"/>
        </w:rPr>
        <w:t>Bias Mitigation:</w:t>
      </w:r>
    </w:p>
    <w:p w:rsidR="005454F7" w:rsidP="00280D6E" w:rsidRDefault="00E3246D" w14:paraId="6A6B1393" w14:textId="4971A96F">
      <w:pPr>
        <w:spacing w:line="240" w:lineRule="auto"/>
        <w:contextualSpacing/>
        <w:rPr>
          <w:sz w:val="24"/>
        </w:rPr>
      </w:pPr>
      <w:r>
        <w:rPr>
          <w:sz w:val="24"/>
        </w:rPr>
        <w:t>Narrative language should be…</w:t>
      </w:r>
    </w:p>
    <w:p w:rsidR="00E3246D" w:rsidP="00E3246D" w:rsidRDefault="00E3246D" w14:paraId="46929D0C" w14:textId="77777777">
      <w:pPr>
        <w:pStyle w:val="ListParagraph"/>
        <w:numPr>
          <w:ilvl w:val="0"/>
          <w:numId w:val="1"/>
        </w:numPr>
        <w:spacing w:line="240" w:lineRule="auto"/>
        <w:rPr>
          <w:sz w:val="24"/>
        </w:rPr>
      </w:pPr>
      <w:r>
        <w:rPr>
          <w:sz w:val="24"/>
        </w:rPr>
        <w:t>Reflective of competencies, not traits (“conscientious” better than “lovely” or “nice”)</w:t>
      </w:r>
    </w:p>
    <w:p w:rsidR="00E3246D" w:rsidP="00E3246D" w:rsidRDefault="00E3246D" w14:paraId="019FB80B" w14:textId="77777777">
      <w:pPr>
        <w:pStyle w:val="ListParagraph"/>
        <w:numPr>
          <w:ilvl w:val="0"/>
          <w:numId w:val="1"/>
        </w:numPr>
        <w:spacing w:line="240" w:lineRule="auto"/>
        <w:rPr>
          <w:sz w:val="24"/>
        </w:rPr>
      </w:pPr>
      <w:r>
        <w:rPr>
          <w:sz w:val="24"/>
        </w:rPr>
        <w:t>Full of agentic language, not communal (“hard-working” better than “helpful”)</w:t>
      </w:r>
    </w:p>
    <w:p w:rsidR="00CD2DA2" w:rsidP="00CD2DA2" w:rsidRDefault="00E3246D" w14:paraId="7211D8B1" w14:textId="0DB1C59C">
      <w:pPr>
        <w:spacing w:line="240" w:lineRule="auto"/>
        <w:contextualSpacing/>
        <w:rPr>
          <w:sz w:val="24"/>
        </w:rPr>
      </w:pPr>
      <w:r>
        <w:rPr>
          <w:sz w:val="24"/>
        </w:rPr>
        <w:t>Unfortunately, trait-based and communal language is considered less important to residencies and yet more often applied to URiM/female students.  We want to help everyone put their best foot forward.</w:t>
      </w:r>
      <w:r w:rsidR="00CD2DA2">
        <w:rPr>
          <w:sz w:val="24"/>
        </w:rPr>
        <w:t xml:space="preserve">  </w:t>
      </w:r>
      <w:r w:rsidR="00CD2DA2">
        <w:rPr>
          <w:sz w:val="24"/>
        </w:rPr>
        <w:t>It is ok to highlight team based or communication-based skills, just remember to focus on the skill, not the way the student made you feel or traits that you think they possess.</w:t>
      </w:r>
    </w:p>
    <w:p w:rsidR="00B345BA" w:rsidP="00280D6E" w:rsidRDefault="00B345BA" w14:paraId="45BBF51E" w14:textId="77F6B089">
      <w:pPr>
        <w:spacing w:line="240" w:lineRule="auto"/>
        <w:contextualSpacing/>
        <w:rPr>
          <w:sz w:val="24"/>
        </w:rPr>
      </w:pPr>
    </w:p>
    <w:p w:rsidR="00B345BA" w:rsidP="00280D6E" w:rsidRDefault="00B345BA" w14:paraId="7AAEC99E" w14:textId="6C5914B3">
      <w:pPr>
        <w:spacing w:line="240" w:lineRule="auto"/>
        <w:contextualSpacing/>
        <w:rPr>
          <w:sz w:val="24"/>
        </w:rPr>
      </w:pPr>
      <w:r>
        <w:rPr>
          <w:sz w:val="24"/>
        </w:rPr>
        <w:t>After writing some comments, ask yourself, “would I feel the same about it if the learner were of a different demographic?”</w:t>
      </w:r>
    </w:p>
    <w:p w:rsidR="00675402" w:rsidP="00280D6E" w:rsidRDefault="00675402" w14:paraId="307C0D7E" w14:textId="2930E8B5">
      <w:pPr>
        <w:spacing w:line="240" w:lineRule="auto"/>
        <w:contextualSpacing/>
        <w:rPr>
          <w:sz w:val="24"/>
        </w:rPr>
      </w:pPr>
    </w:p>
    <w:p w:rsidR="00751EB2" w:rsidP="00280D6E" w:rsidRDefault="00751EB2" w14:paraId="545C272E" w14:textId="77777777">
      <w:pPr>
        <w:spacing w:line="240" w:lineRule="auto"/>
        <w:contextualSpacing/>
        <w:rPr>
          <w:sz w:val="24"/>
        </w:rPr>
      </w:pPr>
    </w:p>
    <w:p w:rsidRPr="00675402" w:rsidR="00675402" w:rsidP="00280D6E" w:rsidRDefault="00675402" w14:paraId="0A4A5D1C" w14:textId="353C65D8">
      <w:pPr>
        <w:spacing w:line="240" w:lineRule="auto"/>
        <w:contextualSpacing/>
        <w:rPr>
          <w:b/>
          <w:sz w:val="28"/>
          <w:u w:val="single"/>
        </w:rPr>
      </w:pPr>
      <w:r>
        <w:rPr>
          <w:b/>
          <w:sz w:val="28"/>
          <w:u w:val="single"/>
        </w:rPr>
        <w:t>Other Resources:</w:t>
      </w:r>
    </w:p>
    <w:p w:rsidRPr="00675402" w:rsidR="00675402" w:rsidP="00675402" w:rsidRDefault="00675402" w14:paraId="3FB558A8" w14:textId="4D611B8D">
      <w:pPr>
        <w:spacing w:line="240" w:lineRule="auto"/>
        <w:contextualSpacing/>
        <w:rPr>
          <w:sz w:val="24"/>
        </w:rPr>
      </w:pPr>
      <w:r>
        <w:rPr>
          <w:sz w:val="24"/>
        </w:rPr>
        <w:t xml:space="preserve">Gender Bias Calculator   </w:t>
      </w:r>
      <w:hyperlink w:history="1" r:id="rId8">
        <w:r w:rsidRPr="00675402">
          <w:rPr>
            <w:rStyle w:val="Hyperlink"/>
            <w:i/>
            <w:iCs/>
            <w:sz w:val="24"/>
          </w:rPr>
          <w:t>https://www.tomforth.co.uk/genderbias/</w:t>
        </w:r>
      </w:hyperlink>
    </w:p>
    <w:p w:rsidRPr="00675402" w:rsidR="00675402" w:rsidP="00675402" w:rsidRDefault="00675402" w14:paraId="18CDF9E0" w14:textId="4AF8AA35">
      <w:pPr>
        <w:spacing w:line="240" w:lineRule="auto"/>
        <w:contextualSpacing/>
        <w:rPr>
          <w:sz w:val="24"/>
        </w:rPr>
      </w:pPr>
      <w:r>
        <w:rPr>
          <w:sz w:val="24"/>
        </w:rPr>
        <w:t xml:space="preserve">OMED Faculty Development Page:  </w:t>
      </w:r>
      <w:hyperlink w:history="1" r:id="rId9">
        <w:r>
          <w:rPr>
            <w:rStyle w:val="Hyperlink"/>
          </w:rPr>
          <w:t>https://www.omed.pitt.edu/giving-feedback</w:t>
        </w:r>
      </w:hyperlink>
    </w:p>
    <w:p w:rsidRPr="00675402" w:rsidR="00675402" w:rsidP="00675402" w:rsidRDefault="00675402" w14:paraId="15CFF4F9" w14:textId="6DB6019D">
      <w:pPr>
        <w:spacing w:line="240" w:lineRule="auto"/>
        <w:contextualSpacing/>
        <w:rPr>
          <w:sz w:val="24"/>
        </w:rPr>
      </w:pPr>
      <w:r>
        <w:rPr>
          <w:sz w:val="24"/>
        </w:rPr>
        <w:t xml:space="preserve">UCSF Guidelines on Narrative Evaluation:  </w:t>
      </w:r>
    </w:p>
    <w:p w:rsidR="00675402" w:rsidP="00675402" w:rsidRDefault="00A036BA" w14:paraId="15ED2FA8" w14:textId="77777777">
      <w:hyperlink w:history="1" r:id="rId10">
        <w:r w:rsidR="00675402">
          <w:rPr>
            <w:rStyle w:val="Hyperlink"/>
          </w:rPr>
          <w:t>https://meded.ucsf.edu/sites/meded.ucsf.edu/files/inline-files/Good%20assessment%20practice%20-%20evalution%20examples.pdf</w:t>
        </w:r>
      </w:hyperlink>
    </w:p>
    <w:p w:rsidR="00675402" w:rsidP="00280D6E" w:rsidRDefault="00675402" w14:paraId="64540AC2" w14:textId="33C22891">
      <w:pPr>
        <w:spacing w:line="240" w:lineRule="auto"/>
        <w:contextualSpacing/>
        <w:rPr>
          <w:sz w:val="24"/>
        </w:rPr>
      </w:pPr>
    </w:p>
    <w:sectPr w:rsidR="00675402" w:rsidSect="00751EB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34A5E"/>
    <w:multiLevelType w:val="hybridMultilevel"/>
    <w:tmpl w:val="8708D6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3FDD3D69"/>
    <w:multiLevelType w:val="hybridMultilevel"/>
    <w:tmpl w:val="4D52CA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AC64FFF"/>
    <w:multiLevelType w:val="hybridMultilevel"/>
    <w:tmpl w:val="FFFFFFFF"/>
    <w:lvl w:ilvl="0" w:tplc="82A0920A">
      <w:start w:val="1"/>
      <w:numFmt w:val="bullet"/>
      <w:lvlText w:val="·"/>
      <w:lvlJc w:val="left"/>
      <w:pPr>
        <w:ind w:left="720" w:hanging="360"/>
      </w:pPr>
      <w:rPr>
        <w:rFonts w:hint="default" w:ascii="Symbol" w:hAnsi="Symbol"/>
      </w:rPr>
    </w:lvl>
    <w:lvl w:ilvl="1" w:tplc="21284E56">
      <w:start w:val="1"/>
      <w:numFmt w:val="bullet"/>
      <w:lvlText w:val="o"/>
      <w:lvlJc w:val="left"/>
      <w:pPr>
        <w:ind w:left="1440" w:hanging="360"/>
      </w:pPr>
      <w:rPr>
        <w:rFonts w:hint="default" w:ascii="Times New Roman" w:hAnsi="Times New Roman" w:cs="Times New Roman"/>
      </w:rPr>
    </w:lvl>
    <w:lvl w:ilvl="2" w:tplc="99F6DFE0">
      <w:start w:val="1"/>
      <w:numFmt w:val="bullet"/>
      <w:lvlText w:val=""/>
      <w:lvlJc w:val="left"/>
      <w:pPr>
        <w:ind w:left="2160" w:hanging="360"/>
      </w:pPr>
      <w:rPr>
        <w:rFonts w:hint="default" w:ascii="Wingdings" w:hAnsi="Wingdings"/>
      </w:rPr>
    </w:lvl>
    <w:lvl w:ilvl="3" w:tplc="424EF62E">
      <w:start w:val="1"/>
      <w:numFmt w:val="bullet"/>
      <w:lvlText w:val=""/>
      <w:lvlJc w:val="left"/>
      <w:pPr>
        <w:ind w:left="2880" w:hanging="360"/>
      </w:pPr>
      <w:rPr>
        <w:rFonts w:hint="default" w:ascii="Symbol" w:hAnsi="Symbol"/>
      </w:rPr>
    </w:lvl>
    <w:lvl w:ilvl="4" w:tplc="C9F66C44">
      <w:start w:val="1"/>
      <w:numFmt w:val="bullet"/>
      <w:lvlText w:val="o"/>
      <w:lvlJc w:val="left"/>
      <w:pPr>
        <w:ind w:left="3600" w:hanging="360"/>
      </w:pPr>
      <w:rPr>
        <w:rFonts w:hint="default" w:ascii="Courier New" w:hAnsi="Courier New" w:cs="Times New Roman"/>
      </w:rPr>
    </w:lvl>
    <w:lvl w:ilvl="5" w:tplc="FE0C97D2">
      <w:start w:val="1"/>
      <w:numFmt w:val="bullet"/>
      <w:lvlText w:val=""/>
      <w:lvlJc w:val="left"/>
      <w:pPr>
        <w:ind w:left="4320" w:hanging="360"/>
      </w:pPr>
      <w:rPr>
        <w:rFonts w:hint="default" w:ascii="Wingdings" w:hAnsi="Wingdings"/>
      </w:rPr>
    </w:lvl>
    <w:lvl w:ilvl="6" w:tplc="DA3003CC">
      <w:start w:val="1"/>
      <w:numFmt w:val="bullet"/>
      <w:lvlText w:val=""/>
      <w:lvlJc w:val="left"/>
      <w:pPr>
        <w:ind w:left="5040" w:hanging="360"/>
      </w:pPr>
      <w:rPr>
        <w:rFonts w:hint="default" w:ascii="Symbol" w:hAnsi="Symbol"/>
      </w:rPr>
    </w:lvl>
    <w:lvl w:ilvl="7" w:tplc="1722CD50">
      <w:start w:val="1"/>
      <w:numFmt w:val="bullet"/>
      <w:lvlText w:val="o"/>
      <w:lvlJc w:val="left"/>
      <w:pPr>
        <w:ind w:left="5760" w:hanging="360"/>
      </w:pPr>
      <w:rPr>
        <w:rFonts w:hint="default" w:ascii="Courier New" w:hAnsi="Courier New" w:cs="Times New Roman"/>
      </w:rPr>
    </w:lvl>
    <w:lvl w:ilvl="8" w:tplc="29563388">
      <w:start w:val="1"/>
      <w:numFmt w:val="bullet"/>
      <w:lvlText w:val=""/>
      <w:lvlJc w:val="left"/>
      <w:pPr>
        <w:ind w:left="6480" w:hanging="360"/>
      </w:pPr>
      <w:rPr>
        <w:rFonts w:hint="default" w:ascii="Wingdings" w:hAnsi="Wingdings"/>
      </w:rPr>
    </w:lvl>
  </w:abstractNum>
  <w:abstractNum w:abstractNumId="3" w15:restartNumberingAfterBreak="0">
    <w:nsid w:val="77511FDA"/>
    <w:multiLevelType w:val="hybridMultilevel"/>
    <w:tmpl w:val="6D8AC352"/>
    <w:lvl w:ilvl="0" w:tplc="6EB6C76A">
      <w:start w:val="1"/>
      <w:numFmt w:val="bullet"/>
      <w:lvlText w:val="·"/>
      <w:lvlJc w:val="left"/>
      <w:pPr>
        <w:ind w:left="720" w:hanging="360"/>
      </w:pPr>
      <w:rPr>
        <w:rFonts w:hint="default" w:ascii="Symbol" w:hAnsi="Symbol"/>
      </w:rPr>
    </w:lvl>
    <w:lvl w:ilvl="1" w:tplc="C726944E">
      <w:start w:val="1"/>
      <w:numFmt w:val="bullet"/>
      <w:lvlText w:val="o"/>
      <w:lvlJc w:val="left"/>
      <w:pPr>
        <w:ind w:left="1440" w:hanging="360"/>
      </w:pPr>
      <w:rPr>
        <w:rFonts w:hint="default" w:ascii="Times New Roman" w:hAnsi="Times New Roman" w:cs="Times New Roman"/>
      </w:rPr>
    </w:lvl>
    <w:lvl w:ilvl="2" w:tplc="1EB2F9C6">
      <w:start w:val="1"/>
      <w:numFmt w:val="bullet"/>
      <w:lvlText w:val=""/>
      <w:lvlJc w:val="left"/>
      <w:pPr>
        <w:ind w:left="2160" w:hanging="360"/>
      </w:pPr>
      <w:rPr>
        <w:rFonts w:hint="default" w:ascii="Wingdings" w:hAnsi="Wingdings"/>
      </w:rPr>
    </w:lvl>
    <w:lvl w:ilvl="3" w:tplc="DB481CBC">
      <w:start w:val="1"/>
      <w:numFmt w:val="bullet"/>
      <w:lvlText w:val=""/>
      <w:lvlJc w:val="left"/>
      <w:pPr>
        <w:ind w:left="2880" w:hanging="360"/>
      </w:pPr>
      <w:rPr>
        <w:rFonts w:hint="default" w:ascii="Symbol" w:hAnsi="Symbol"/>
      </w:rPr>
    </w:lvl>
    <w:lvl w:ilvl="4" w:tplc="A404B638">
      <w:start w:val="1"/>
      <w:numFmt w:val="bullet"/>
      <w:lvlText w:val="o"/>
      <w:lvlJc w:val="left"/>
      <w:pPr>
        <w:ind w:left="3600" w:hanging="360"/>
      </w:pPr>
      <w:rPr>
        <w:rFonts w:hint="default" w:ascii="Courier New" w:hAnsi="Courier New" w:cs="Times New Roman"/>
      </w:rPr>
    </w:lvl>
    <w:lvl w:ilvl="5" w:tplc="25B4C8A8">
      <w:start w:val="1"/>
      <w:numFmt w:val="bullet"/>
      <w:lvlText w:val=""/>
      <w:lvlJc w:val="left"/>
      <w:pPr>
        <w:ind w:left="4320" w:hanging="360"/>
      </w:pPr>
      <w:rPr>
        <w:rFonts w:hint="default" w:ascii="Wingdings" w:hAnsi="Wingdings"/>
      </w:rPr>
    </w:lvl>
    <w:lvl w:ilvl="6" w:tplc="5150CBAC">
      <w:start w:val="1"/>
      <w:numFmt w:val="bullet"/>
      <w:lvlText w:val=""/>
      <w:lvlJc w:val="left"/>
      <w:pPr>
        <w:ind w:left="5040" w:hanging="360"/>
      </w:pPr>
      <w:rPr>
        <w:rFonts w:hint="default" w:ascii="Symbol" w:hAnsi="Symbol"/>
      </w:rPr>
    </w:lvl>
    <w:lvl w:ilvl="7" w:tplc="09B2476E">
      <w:start w:val="1"/>
      <w:numFmt w:val="bullet"/>
      <w:lvlText w:val="o"/>
      <w:lvlJc w:val="left"/>
      <w:pPr>
        <w:ind w:left="5760" w:hanging="360"/>
      </w:pPr>
      <w:rPr>
        <w:rFonts w:hint="default" w:ascii="Courier New" w:hAnsi="Courier New" w:cs="Times New Roman"/>
      </w:rPr>
    </w:lvl>
    <w:lvl w:ilvl="8" w:tplc="D53ABEBA">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104C8"/>
    <w:rsid w:val="000148F9"/>
    <w:rsid w:val="001636DA"/>
    <w:rsid w:val="00280D6E"/>
    <w:rsid w:val="00434238"/>
    <w:rsid w:val="005454F7"/>
    <w:rsid w:val="00675402"/>
    <w:rsid w:val="00751EB2"/>
    <w:rsid w:val="009B6778"/>
    <w:rsid w:val="00A036BA"/>
    <w:rsid w:val="00A1309F"/>
    <w:rsid w:val="00B345BA"/>
    <w:rsid w:val="00C43059"/>
    <w:rsid w:val="00CD2DA2"/>
    <w:rsid w:val="00E3246D"/>
    <w:rsid w:val="2E092A27"/>
    <w:rsid w:val="669AD1C1"/>
    <w:rsid w:val="68E104C8"/>
    <w:rsid w:val="6EFDEE59"/>
    <w:rsid w:val="71DF1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04C8"/>
  <w15:chartTrackingRefBased/>
  <w15:docId w15:val="{4C48E8BE-2944-464C-9C5D-2E138B05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36DA"/>
    <w:pPr>
      <w:ind w:left="720"/>
      <w:contextualSpacing/>
    </w:pPr>
  </w:style>
  <w:style w:type="table" w:styleId="TableGrid">
    <w:name w:val="Table Grid"/>
    <w:basedOn w:val="TableNormal"/>
    <w:uiPriority w:val="59"/>
    <w:rsid w:val="00545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75402"/>
    <w:rPr>
      <w:color w:val="0563C1" w:themeColor="hyperlink"/>
      <w:u w:val="single"/>
    </w:rPr>
  </w:style>
  <w:style w:type="paragraph" w:styleId="paragraph" w:customStyle="1">
    <w:name w:val="paragraph"/>
    <w:basedOn w:val="Normal"/>
    <w:rsid w:val="00675402"/>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8723">
      <w:bodyDiv w:val="1"/>
      <w:marLeft w:val="0"/>
      <w:marRight w:val="0"/>
      <w:marTop w:val="0"/>
      <w:marBottom w:val="0"/>
      <w:divBdr>
        <w:top w:val="none" w:sz="0" w:space="0" w:color="auto"/>
        <w:left w:val="none" w:sz="0" w:space="0" w:color="auto"/>
        <w:bottom w:val="none" w:sz="0" w:space="0" w:color="auto"/>
        <w:right w:val="none" w:sz="0" w:space="0" w:color="auto"/>
      </w:divBdr>
    </w:div>
    <w:div w:id="812329939">
      <w:bodyDiv w:val="1"/>
      <w:marLeft w:val="0"/>
      <w:marRight w:val="0"/>
      <w:marTop w:val="0"/>
      <w:marBottom w:val="0"/>
      <w:divBdr>
        <w:top w:val="none" w:sz="0" w:space="0" w:color="auto"/>
        <w:left w:val="none" w:sz="0" w:space="0" w:color="auto"/>
        <w:bottom w:val="none" w:sz="0" w:space="0" w:color="auto"/>
        <w:right w:val="none" w:sz="0" w:space="0" w:color="auto"/>
      </w:divBdr>
    </w:div>
    <w:div w:id="1747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mforth.co.uk/genderbia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meded.ucsf.edu/sites/meded.ucsf.edu/files/inline-files/Good%20assessment%20practice%20-%20evalution%20examples.pdf" TargetMode="External" Id="rId10" /><Relationship Type="http://schemas.openxmlformats.org/officeDocument/2006/relationships/numbering" Target="numbering.xml" Id="rId4" /><Relationship Type="http://schemas.openxmlformats.org/officeDocument/2006/relationships/hyperlink" Target="https://www.omed.pitt.edu/giving-feedbac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30A2AACB94478B4CC2F39002A861" ma:contentTypeVersion="17" ma:contentTypeDescription="Create a new document." ma:contentTypeScope="" ma:versionID="689e59218e428e487ffec8f7a7be6e93">
  <xsd:schema xmlns:xsd="http://www.w3.org/2001/XMLSchema" xmlns:xs="http://www.w3.org/2001/XMLSchema" xmlns:p="http://schemas.microsoft.com/office/2006/metadata/properties" xmlns:ns3="ba28866e-f5dd-4244-9a9f-5ea6ca469195" xmlns:ns4="1c19515c-c7c5-4d54-a7fa-846a4eb38078" targetNamespace="http://schemas.microsoft.com/office/2006/metadata/properties" ma:root="true" ma:fieldsID="b96f5e2fe20527c34f56c71e9930b365" ns3:_="" ns4:_="">
    <xsd:import namespace="ba28866e-f5dd-4244-9a9f-5ea6ca469195"/>
    <xsd:import namespace="1c19515c-c7c5-4d54-a7fa-846a4eb380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866e-f5dd-4244-9a9f-5ea6ca46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9515c-c7c5-4d54-a7fa-846a4eb380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28866e-f5dd-4244-9a9f-5ea6ca469195" xsi:nil="true"/>
  </documentManagement>
</p:properties>
</file>

<file path=customXml/itemProps1.xml><?xml version="1.0" encoding="utf-8"?>
<ds:datastoreItem xmlns:ds="http://schemas.openxmlformats.org/officeDocument/2006/customXml" ds:itemID="{F7286B23-89C3-41AA-896D-EF3DA70CB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866e-f5dd-4244-9a9f-5ea6ca469195"/>
    <ds:schemaRef ds:uri="1c19515c-c7c5-4d54-a7fa-846a4eb3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8FA3C-0253-46BB-BAAC-0B11E71C42C4}">
  <ds:schemaRefs>
    <ds:schemaRef ds:uri="http://schemas.microsoft.com/sharepoint/v3/contenttype/forms"/>
  </ds:schemaRefs>
</ds:datastoreItem>
</file>

<file path=customXml/itemProps3.xml><?xml version="1.0" encoding="utf-8"?>
<ds:datastoreItem xmlns:ds="http://schemas.openxmlformats.org/officeDocument/2006/customXml" ds:itemID="{CA0002DC-3C3E-4ED6-A474-A111B15EA513}">
  <ds:schemaRefs>
    <ds:schemaRef ds:uri="http://purl.org/dc/terms/"/>
    <ds:schemaRef ds:uri="http://schemas.openxmlformats.org/package/2006/metadata/core-properties"/>
    <ds:schemaRef ds:uri="http://schemas.microsoft.com/office/2006/documentManagement/types"/>
    <ds:schemaRef ds:uri="1c19515c-c7c5-4d54-a7fa-846a4eb38078"/>
    <ds:schemaRef ds:uri="http://purl.org/dc/elements/1.1/"/>
    <ds:schemaRef ds:uri="http://schemas.microsoft.com/office/2006/metadata/properties"/>
    <ds:schemaRef ds:uri="ba28866e-f5dd-4244-9a9f-5ea6ca469195"/>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Rosenstock, Jason</dc:creator>
  <keywords/>
  <dc:description/>
  <lastModifiedBy>Rosenstock, Jason</lastModifiedBy>
  <revision>14</revision>
  <dcterms:created xsi:type="dcterms:W3CDTF">2023-07-20T16:39:00.0000000Z</dcterms:created>
  <dcterms:modified xsi:type="dcterms:W3CDTF">2025-10-10T20:05:30.6400845Z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2023-07-20T16:38:31Z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6dc1883f-5e05-4537-9779-bc251908b19c</vt:lpwstr>
  </property>
  <property fmtid="{D5CDD505-2E9C-101B-9397-08002B2CF9AE}" pid="8" name="MSIP_Label_5e4b1be8-281e-475d-98b0-21c3457e5a46_ContentBits">
    <vt:lpwstr>0</vt:lpwstr>
  </property>
  <property fmtid="{D5CDD505-2E9C-101B-9397-08002B2CF9AE}" pid="9" name="ContentTypeId">
    <vt:lpwstr>0x010100B0B330A2AACB94478B4CC2F39002A861</vt:lpwstr>
  </property>
</Properties>
</file>